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gases    </w:t>
      </w:r>
      <w:r>
        <w:t xml:space="preserve">   liquids    </w:t>
      </w:r>
      <w:r>
        <w:t xml:space="preserve">   solids    </w:t>
      </w:r>
      <w:r>
        <w:t xml:space="preserve">   mixtures    </w:t>
      </w:r>
      <w:r>
        <w:t xml:space="preserve">   material world    </w:t>
      </w:r>
      <w:r>
        <w:t xml:space="preserve">   substances    </w:t>
      </w:r>
      <w:r>
        <w:t xml:space="preserve">   bicarb soda    </w:t>
      </w:r>
      <w:r>
        <w:t xml:space="preserve">   vinegar    </w:t>
      </w:r>
      <w:r>
        <w:t xml:space="preserve">   materials    </w:t>
      </w:r>
      <w:r>
        <w:t xml:space="preserve">   solid    </w:t>
      </w:r>
      <w:r>
        <w:t xml:space="preserve">   liquid    </w:t>
      </w:r>
      <w:r>
        <w:t xml:space="preserve">   heterogenous    </w:t>
      </w:r>
      <w:r>
        <w:t xml:space="preserve">   homogenous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2021-10-11T12:30:20Z</dcterms:created>
  <dcterms:modified xsi:type="dcterms:W3CDTF">2021-10-11T12:30:20Z</dcterms:modified>
</cp:coreProperties>
</file>