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Mode of Trial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allocation    </w:t>
      </w:r>
      <w:r>
        <w:t xml:space="preserve">   committal    </w:t>
      </w:r>
      <w:r>
        <w:t xml:space="preserve">   decline    </w:t>
      </w:r>
      <w:r>
        <w:t xml:space="preserve">   eitherway    </w:t>
      </w:r>
      <w:r>
        <w:t xml:space="preserve">   elect    </w:t>
      </w:r>
      <w:r>
        <w:t xml:space="preserve">   guideline    </w:t>
      </w:r>
      <w:r>
        <w:t xml:space="preserve">   indictment    </w:t>
      </w:r>
      <w:r>
        <w:t xml:space="preserve">   jurisdiction    </w:t>
      </w:r>
      <w:r>
        <w:t xml:space="preserve">   plea    </w:t>
      </w:r>
      <w:r>
        <w:t xml:space="preserve">   sentence    </w:t>
      </w:r>
      <w:r>
        <w:t xml:space="preserve">   summarytrial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 of Trial</dc:title>
  <dcterms:created xsi:type="dcterms:W3CDTF">2021-10-11T12:30:58Z</dcterms:created>
  <dcterms:modified xsi:type="dcterms:W3CDTF">2021-10-11T12:30:58Z</dcterms:modified>
</cp:coreProperties>
</file>