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Molecular    </w:t>
      </w:r>
      <w:r>
        <w:t xml:space="preserve">   Empirical    </w:t>
      </w:r>
      <w:r>
        <w:t xml:space="preserve">   PercentComposition    </w:t>
      </w:r>
      <w:r>
        <w:t xml:space="preserve">   Atoms    </w:t>
      </w:r>
      <w:r>
        <w:t xml:space="preserve">   Molecules    </w:t>
      </w:r>
      <w:r>
        <w:t xml:space="preserve">   Molar Mass    </w:t>
      </w:r>
      <w:r>
        <w:t xml:space="preserve">   Mass    </w:t>
      </w:r>
      <w:r>
        <w:t xml:space="preserve">   Conversations    </w:t>
      </w:r>
      <w:r>
        <w:t xml:space="preserve">   Grams    </w:t>
      </w:r>
      <w:r>
        <w:t xml:space="preserve">   Moles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</dc:title>
  <dcterms:created xsi:type="dcterms:W3CDTF">2021-10-11T12:31:16Z</dcterms:created>
  <dcterms:modified xsi:type="dcterms:W3CDTF">2021-10-11T12:31:16Z</dcterms:modified>
</cp:coreProperties>
</file>