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Monetary Vs Fiscal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by the FED to stabilize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decrease in AD will lead to a persistant recession because prices/ wages are NOT 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generally accepted in payment for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deposited in a commercial bank in a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office that sets and adjusts the money supply to adjust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Actions by congress to stabilize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as a measure in predictions of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a deposit the bank has to keep at the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change in AD will not change output in the short run because prices are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Fiscal policy that happens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fast money passes from one holder to the next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demand in the loanable funds graph shifts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Commodity money: performs the function of money, Fiat: has no other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Fiscal policy that happens at the will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gov buys or sells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demand on the loanable funds graph shifts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time a bank loans out money, it increases the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Supply and demand for loans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interest rate banks lend to other banks/places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loans that the gov buys and sells</w:t>
            </w:r>
          </w:p>
        </w:tc>
      </w:tr>
    </w:tbl>
    <w:p>
      <w:pPr>
        <w:pStyle w:val="WordBankLarge"/>
      </w:pPr>
      <w:r>
        <w:t xml:space="preserve">   Demand Deposits     </w:t>
      </w:r>
      <w:r>
        <w:t xml:space="preserve">   Fractional Reserves     </w:t>
      </w:r>
      <w:r>
        <w:t xml:space="preserve">   Money aggregates     </w:t>
      </w:r>
      <w:r>
        <w:t xml:space="preserve">   Types of money     </w:t>
      </w:r>
      <w:r>
        <w:t xml:space="preserve">   Money    </w:t>
      </w:r>
      <w:r>
        <w:t xml:space="preserve">   Federal Funds Rate    </w:t>
      </w:r>
      <w:r>
        <w:t xml:space="preserve">   Loanable funds     </w:t>
      </w:r>
      <w:r>
        <w:t xml:space="preserve">   Open market operations     </w:t>
      </w:r>
      <w:r>
        <w:t xml:space="preserve">   Bonds    </w:t>
      </w:r>
      <w:r>
        <w:t xml:space="preserve">   Monetary Policy    </w:t>
      </w:r>
      <w:r>
        <w:t xml:space="preserve">   Federal Reserve     </w:t>
      </w:r>
      <w:r>
        <w:t xml:space="preserve">   Multiplier effect     </w:t>
      </w:r>
      <w:r>
        <w:t xml:space="preserve">   Keynesian economics    </w:t>
      </w:r>
      <w:r>
        <w:t xml:space="preserve">   Fiscal policy    </w:t>
      </w:r>
      <w:r>
        <w:t xml:space="preserve">   Velocity of money    </w:t>
      </w:r>
      <w:r>
        <w:t xml:space="preserve">   classical economics     </w:t>
      </w:r>
      <w:r>
        <w:t xml:space="preserve">   Discretional Fiscal Policy    </w:t>
      </w:r>
      <w:r>
        <w:t xml:space="preserve">   Automatic fiscal policy    </w:t>
      </w:r>
      <w:r>
        <w:t xml:space="preserve">   Crowding out effect     </w:t>
      </w:r>
      <w:r>
        <w:t xml:space="preserve">   Crowding in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Monetary Vs Fiscal Policy</dc:title>
  <dcterms:created xsi:type="dcterms:W3CDTF">2021-10-11T12:34:27Z</dcterms:created>
  <dcterms:modified xsi:type="dcterms:W3CDTF">2021-10-11T12:34:27Z</dcterms:modified>
</cp:coreProperties>
</file>