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Topic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sterling    </w:t>
      </w:r>
      <w:r>
        <w:t xml:space="preserve">   savings    </w:t>
      </w:r>
      <w:r>
        <w:t xml:space="preserve">   bank    </w:t>
      </w:r>
      <w:r>
        <w:t xml:space="preserve">   buy    </w:t>
      </w:r>
      <w:r>
        <w:t xml:space="preserve">   total    </w:t>
      </w:r>
      <w:r>
        <w:t xml:space="preserve">   change    </w:t>
      </w:r>
      <w:r>
        <w:t xml:space="preserve">   cost    </w:t>
      </w:r>
      <w:r>
        <w:t xml:space="preserve">   pence    </w:t>
      </w:r>
      <w:r>
        <w:t xml:space="preserve">   pound    </w:t>
      </w:r>
      <w:r>
        <w:t xml:space="preserve">   note    </w:t>
      </w:r>
      <w:r>
        <w:t xml:space="preserve">   coin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Topic Words</dc:title>
  <dcterms:created xsi:type="dcterms:W3CDTF">2021-10-11T12:33:13Z</dcterms:created>
  <dcterms:modified xsi:type="dcterms:W3CDTF">2021-10-11T12:33:13Z</dcterms:modified>
</cp:coreProperties>
</file>