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Monte Cristo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apathy    </w:t>
      </w:r>
      <w:r>
        <w:t xml:space="preserve">   capricious    </w:t>
      </w:r>
      <w:r>
        <w:t xml:space="preserve">   complacent    </w:t>
      </w:r>
      <w:r>
        <w:t xml:space="preserve">   conciliatory    </w:t>
      </w:r>
      <w:r>
        <w:t xml:space="preserve">   countenance    </w:t>
      </w:r>
      <w:r>
        <w:t xml:space="preserve">   disparage    </w:t>
      </w:r>
      <w:r>
        <w:t xml:space="preserve">   eccentric    </w:t>
      </w:r>
      <w:r>
        <w:t xml:space="preserve">   indolent    </w:t>
      </w:r>
      <w:r>
        <w:t xml:space="preserve">   perfidy    </w:t>
      </w:r>
      <w:r>
        <w:t xml:space="preserve">   sagacious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 Cristo Vocabulary</dc:title>
  <dcterms:created xsi:type="dcterms:W3CDTF">2021-10-11T12:33:53Z</dcterms:created>
  <dcterms:modified xsi:type="dcterms:W3CDTF">2021-10-11T12:33:53Z</dcterms:modified>
</cp:coreProperties>
</file>