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Monthly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HEALTH INSURANCE    </w:t>
      </w:r>
      <w:r>
        <w:t xml:space="preserve">   BUDGET    </w:t>
      </w:r>
      <w:r>
        <w:t xml:space="preserve">   CABLE    </w:t>
      </w:r>
      <w:r>
        <w:t xml:space="preserve">   CELLPHONE    </w:t>
      </w:r>
      <w:r>
        <w:t xml:space="preserve">   AUTOMOBILEREPAIR    </w:t>
      </w:r>
      <w:r>
        <w:t xml:space="preserve">   ELECTRICITY    </w:t>
      </w:r>
      <w:r>
        <w:t xml:space="preserve">   FUEL    </w:t>
      </w:r>
      <w:r>
        <w:t xml:space="preserve">   CLOTHING    </w:t>
      </w:r>
      <w:r>
        <w:t xml:space="preserve">   WATER    </w:t>
      </w:r>
      <w:r>
        <w:t xml:space="preserve">   GROCERIES    </w:t>
      </w:r>
      <w:r>
        <w:t xml:space="preserve">   ENTERTAINMENT    </w:t>
      </w:r>
      <w:r>
        <w:t xml:space="preserve">   TAXES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Budget</dc:title>
  <dcterms:created xsi:type="dcterms:W3CDTF">2021-10-11T12:35:41Z</dcterms:created>
  <dcterms:modified xsi:type="dcterms:W3CDTF">2021-10-11T12:35:41Z</dcterms:modified>
</cp:coreProperties>
</file>