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Montréal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saintlaurent    </w:t>
      </w:r>
      <w:r>
        <w:t xml:space="preserve">   Vallée    </w:t>
      </w:r>
      <w:r>
        <w:t xml:space="preserve">   banlieue    </w:t>
      </w:r>
      <w:r>
        <w:t xml:space="preserve">   couronne    </w:t>
      </w:r>
      <w:r>
        <w:t xml:space="preserve">   densité    </w:t>
      </w:r>
      <w:r>
        <w:t xml:space="preserve">   etendent    </w:t>
      </w:r>
      <w:r>
        <w:t xml:space="preserve">   Laurentides    </w:t>
      </w:r>
      <w:r>
        <w:t xml:space="preserve">   Laval    </w:t>
      </w:r>
      <w:r>
        <w:t xml:space="preserve">   Longueuil    </w:t>
      </w:r>
      <w:r>
        <w:t xml:space="preserve">   montérégie    </w:t>
      </w:r>
      <w:r>
        <w:t xml:space="preserve">   métropolitain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Montréal</dc:title>
  <dcterms:created xsi:type="dcterms:W3CDTF">2021-10-11T12:36:38Z</dcterms:created>
  <dcterms:modified xsi:type="dcterms:W3CDTF">2021-10-11T12:36:38Z</dcterms:modified>
</cp:coreProperties>
</file>