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Mood Stabilizing Agents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Asenapine    </w:t>
      </w:r>
      <w:r>
        <w:t xml:space="preserve">   Ziprasidone    </w:t>
      </w:r>
      <w:r>
        <w:t xml:space="preserve">   Risperidone    </w:t>
      </w:r>
      <w:r>
        <w:t xml:space="preserve">   Quetiapine    </w:t>
      </w:r>
      <w:r>
        <w:t xml:space="preserve">   Chlorpromazine    </w:t>
      </w:r>
      <w:r>
        <w:t xml:space="preserve">   Lurasidone    </w:t>
      </w:r>
      <w:r>
        <w:t xml:space="preserve">   Aripiprazole    </w:t>
      </w:r>
      <w:r>
        <w:t xml:space="preserve">   Olanzapine    </w:t>
      </w:r>
      <w:r>
        <w:t xml:space="preserve">   Nimodipine    </w:t>
      </w:r>
      <w:r>
        <w:t xml:space="preserve">   Isradipine    </w:t>
      </w:r>
      <w:r>
        <w:t xml:space="preserve">   Diltiazem    </w:t>
      </w:r>
      <w:r>
        <w:t xml:space="preserve">   Verapamil    </w:t>
      </w:r>
      <w:r>
        <w:t xml:space="preserve">   Oxcarbazepine    </w:t>
      </w:r>
      <w:r>
        <w:t xml:space="preserve">   Topiramate    </w:t>
      </w:r>
      <w:r>
        <w:t xml:space="preserve">   Gabapentin    </w:t>
      </w:r>
      <w:r>
        <w:t xml:space="preserve">   Lamotrigine    </w:t>
      </w:r>
      <w:r>
        <w:t xml:space="preserve">   Valproic Acid    </w:t>
      </w:r>
      <w:r>
        <w:t xml:space="preserve">   Clonazepam    </w:t>
      </w:r>
      <w:r>
        <w:t xml:space="preserve">   Carbamazepine    </w:t>
      </w:r>
      <w:r>
        <w:t xml:space="preserve">   Lithium Carbonate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Stabilizing Agents</dc:title>
  <dcterms:created xsi:type="dcterms:W3CDTF">2021-10-11T12:36:11Z</dcterms:created>
  <dcterms:modified xsi:type="dcterms:W3CDTF">2021-10-11T12:36:11Z</dcterms:modified>
</cp:coreProperties>
</file>