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Parting of the Red Sea    </w:t>
      </w:r>
      <w:r>
        <w:t xml:space="preserve">   Sock    </w:t>
      </w:r>
      <w:r>
        <w:t xml:space="preserve">   Amram    </w:t>
      </w:r>
      <w:r>
        <w:t xml:space="preserve">   Jochebed    </w:t>
      </w:r>
      <w:r>
        <w:t xml:space="preserve">   Ten plagues    </w:t>
      </w:r>
      <w:r>
        <w:t xml:space="preserve">   Zipporah    </w:t>
      </w:r>
      <w:r>
        <w:t xml:space="preserve">   Mount Sinai    </w:t>
      </w:r>
      <w:r>
        <w:t xml:space="preserve">   The Burning Bush    </w:t>
      </w:r>
      <w:r>
        <w:t xml:space="preserve">   Moses basket    </w:t>
      </w:r>
      <w:r>
        <w:t xml:space="preserve">   10 Commandments    </w:t>
      </w:r>
      <w:r>
        <w:t xml:space="preserve">   Moshe Rabbenu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2021-10-11T12:37:06Z</dcterms:created>
  <dcterms:modified xsi:type="dcterms:W3CDTF">2021-10-11T12:37:06Z</dcterms:modified>
</cp:coreProperties>
</file>