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Motion and Forces Vocabulary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4</w:t>
            </w:r>
          </w:p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5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9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11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Strength or energy as an attribute of physical action or movement.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Forces that cause a change in the motion of an object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Total distance traveled divided by the total time elapsed.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the sum of all the forces acting on an object.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distance traveled per unit of time.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the principle that two particles attract each other with forces directly proportional to the product of their masses divided by the square of the distance between them.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 Resistance to motion of one object moving relative to another.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the property or tendency of a moving object to continue moving.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17. </w:t>
            </w:r>
            <w:r>
              <w:t xml:space="preserve">For every action, there is an equal and opposite reaction.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The acceleration of an object as produced by a net force is directly proportional to the magnitude of the net force, in the same direction as the net force, and inversely proportional to the mass of the object.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states that an object at rest will stay at rest and an object in motion.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Rate of change of velocity.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Two forces acting in opposite directions on an object, and equal in size.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physical vector quantity; both magnitude and direction are needed to define it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a property of matter by which it continues in its existing state of rest or uniform motion in a straight line, unless that state is changed by an external force.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 the force of gravity on the object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16. </w:t>
            </w:r>
            <w:r>
              <w:t xml:space="preserve">the property of matter that measures its resistance to acceleration. 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Motion and Forces Vocabulary</dc:title>
  <dcterms:created xsi:type="dcterms:W3CDTF">2021-10-11T12:38:44Z</dcterms:created>
  <dcterms:modified xsi:type="dcterms:W3CDTF">2021-10-11T12:38:44Z</dcterms:modified>
</cp:coreProperties>
</file>