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Motivation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Focus on winning and avoid losing.</w:t>
            </w:r>
          </w:p>
          <w:p>
            <w:pPr>
              <w:keepLines/>
              <w:pStyle w:val="CluesTiny"/>
            </w:pPr>
            <w:r>
              <w:rPr>
                <w:b w:val="true"/>
                <w:bCs w:val="true"/>
              </w:rPr>
              <w:t xml:space="preserve">4. </w:t>
            </w:r>
            <w:r>
              <w:t xml:space="preserve">Person who theorized there were two types of achievement in the Goal Orientation Theory.</w:t>
            </w:r>
          </w:p>
          <w:p>
            <w:pPr>
              <w:keepLines/>
              <w:pStyle w:val="CluesTiny"/>
            </w:pPr>
            <w:r>
              <w:rPr>
                <w:b w:val="true"/>
                <w:bCs w:val="true"/>
              </w:rPr>
              <w:t xml:space="preserve">7. </w:t>
            </w:r>
            <w:r>
              <w:t xml:space="preserve">The person who developed the 'Attribution Theory.'</w:t>
            </w:r>
          </w:p>
          <w:p>
            <w:pPr>
              <w:keepLines/>
              <w:pStyle w:val="CluesTiny"/>
            </w:pPr>
            <w:r>
              <w:rPr>
                <w:b w:val="true"/>
                <w:bCs w:val="true"/>
              </w:rPr>
              <w:t xml:space="preserve">9. </w:t>
            </w:r>
            <w:r>
              <w:t xml:space="preserve">Tendency to get out of a situation, but when it comes to failure, they think their efforts are useless. They see no way of getting out of the situation and think there is nothing to do but feel helpless.</w:t>
            </w:r>
          </w:p>
          <w:p>
            <w:pPr>
              <w:keepLines/>
              <w:pStyle w:val="CluesTiny"/>
            </w:pPr>
            <w:r>
              <w:rPr>
                <w:b w:val="true"/>
                <w:bCs w:val="true"/>
              </w:rPr>
              <w:t xml:space="preserve">10. </w:t>
            </w:r>
            <w:r>
              <w:t xml:space="preserve">The internal mechanisms and external stimuli which arouse and direct our behavior.</w:t>
            </w:r>
          </w:p>
          <w:p>
            <w:pPr>
              <w:keepLines/>
              <w:pStyle w:val="CluesTiny"/>
            </w:pPr>
            <w:r>
              <w:rPr>
                <w:b w:val="true"/>
                <w:bCs w:val="true"/>
              </w:rPr>
              <w:t xml:space="preserve">11. </w:t>
            </w:r>
            <w:r>
              <w:t xml:space="preserve">Motivation from outside sources.</w:t>
            </w:r>
          </w:p>
          <w:p>
            <w:pPr>
              <w:keepLines/>
              <w:pStyle w:val="CluesTiny"/>
            </w:pPr>
            <w:r>
              <w:rPr>
                <w:b w:val="true"/>
                <w:bCs w:val="true"/>
              </w:rPr>
              <w:t xml:space="preserve">12. </w:t>
            </w:r>
            <w:r>
              <w:t xml:space="preserve">NACH</w:t>
            </w:r>
          </w:p>
          <w:p>
            <w:pPr>
              <w:keepLines/>
              <w:pStyle w:val="CluesTiny"/>
            </w:pPr>
            <w:r>
              <w:rPr>
                <w:b w:val="true"/>
                <w:bCs w:val="true"/>
              </w:rPr>
              <w:t xml:space="preserve">13. </w:t>
            </w:r>
            <w:r>
              <w:t xml:space="preserve">Ability vs. luck</w:t>
            </w:r>
          </w:p>
          <w:p>
            <w:pPr>
              <w:keepLines/>
              <w:pStyle w:val="CluesTiny"/>
            </w:pPr>
            <w:r>
              <w:rPr>
                <w:b w:val="true"/>
                <w:bCs w:val="true"/>
              </w:rPr>
              <w:t xml:space="preserve">14. </w:t>
            </w:r>
            <w:r>
              <w:t xml:space="preserve">The person who developed the 'Model of Motivation.'</w:t>
            </w:r>
          </w:p>
          <w:p>
            <w:pPr>
              <w:keepLines/>
              <w:pStyle w:val="CluesTiny"/>
            </w:pPr>
            <w:r>
              <w:rPr>
                <w:b w:val="true"/>
                <w:bCs w:val="true"/>
              </w:rPr>
              <w:t xml:space="preserve">15. </w:t>
            </w:r>
            <w:r>
              <w:t xml:space="preserve">Work ethic vs. difficulty of task</w:t>
            </w:r>
          </w:p>
        </w:tc>
        <w:tc>
          <w:p>
            <w:pPr>
              <w:pStyle w:val="CluesTiny"/>
            </w:pPr>
            <w:r>
              <w:rPr>
                <w:b w:val="true"/>
                <w:bCs w:val="true"/>
              </w:rPr>
              <w:t xml:space="preserve">Down</w:t>
            </w:r>
          </w:p>
          <w:p>
            <w:pPr>
              <w:keepLines/>
              <w:pStyle w:val="CluesTiny"/>
            </w:pPr>
            <w:r>
              <w:rPr>
                <w:b w:val="true"/>
                <w:bCs w:val="true"/>
              </w:rPr>
              <w:t xml:space="preserve">1. </w:t>
            </w:r>
            <w:r>
              <w:t xml:space="preserve">Motivation within one self.</w:t>
            </w:r>
          </w:p>
          <w:p>
            <w:pPr>
              <w:keepLines/>
              <w:pStyle w:val="CluesTiny"/>
            </w:pPr>
            <w:r>
              <w:rPr>
                <w:b w:val="true"/>
                <w:bCs w:val="true"/>
              </w:rPr>
              <w:t xml:space="preserve">2. </w:t>
            </w:r>
            <w:r>
              <w:t xml:space="preserve">Focuses on the reasons why a person would engage in an activity. </w:t>
            </w:r>
          </w:p>
          <w:p>
            <w:pPr>
              <w:keepLines/>
              <w:pStyle w:val="CluesTiny"/>
            </w:pPr>
            <w:r>
              <w:rPr>
                <w:b w:val="true"/>
                <w:bCs w:val="true"/>
              </w:rPr>
              <w:t xml:space="preserve">5. </w:t>
            </w:r>
            <w:r>
              <w:t xml:space="preserve">Stable/unstable</w:t>
            </w:r>
          </w:p>
          <w:p>
            <w:pPr>
              <w:keepLines/>
              <w:pStyle w:val="CluesTiny"/>
            </w:pPr>
            <w:r>
              <w:rPr>
                <w:b w:val="true"/>
                <w:bCs w:val="true"/>
              </w:rPr>
              <w:t xml:space="preserve">6. </w:t>
            </w:r>
            <w:r>
              <w:t xml:space="preserve">NAF</w:t>
            </w:r>
          </w:p>
          <w:p>
            <w:pPr>
              <w:keepLines/>
              <w:pStyle w:val="CluesTiny"/>
            </w:pPr>
            <w:r>
              <w:rPr>
                <w:b w:val="true"/>
                <w:bCs w:val="true"/>
              </w:rPr>
              <w:t xml:space="preserve">8. </w:t>
            </w:r>
            <w:r>
              <w:t xml:space="preserve">Tendency to attribute positive events towards their own self but attribute negative events to external factors.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 Puzzle</dc:title>
  <dcterms:created xsi:type="dcterms:W3CDTF">2021-10-11T12:39:55Z</dcterms:created>
  <dcterms:modified xsi:type="dcterms:W3CDTF">2021-10-11T12:39:55Z</dcterms:modified>
</cp:coreProperties>
</file>