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Vehicles and Road User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Dual carriageway    </w:t>
      </w:r>
      <w:r>
        <w:t xml:space="preserve">   Tread depth    </w:t>
      </w:r>
      <w:r>
        <w:t xml:space="preserve">   Road tax    </w:t>
      </w:r>
      <w:r>
        <w:t xml:space="preserve">   Fully comprehensive    </w:t>
      </w:r>
      <w:r>
        <w:t xml:space="preserve">   Primary safety features    </w:t>
      </w:r>
      <w:r>
        <w:t xml:space="preserve">   Peripheral vision    </w:t>
      </w:r>
      <w:r>
        <w:t xml:space="preserve">   Headwind    </w:t>
      </w:r>
      <w:r>
        <w:t xml:space="preserve">   Aquaplaning    </w:t>
      </w:r>
      <w:r>
        <w:t xml:space="preserve">   Adverse weather    </w:t>
      </w:r>
      <w:r>
        <w:t xml:space="preserve">   Vulnerable road users    </w:t>
      </w:r>
      <w:r>
        <w:t xml:space="preserve">   High risk areas    </w:t>
      </w:r>
      <w:r>
        <w:t xml:space="preserve">   Blind spot    </w:t>
      </w:r>
      <w:r>
        <w:t xml:space="preserve">   Road markings    </w:t>
      </w:r>
      <w:r>
        <w:t xml:space="preserve">   Signalling    </w:t>
      </w:r>
      <w:r>
        <w:t xml:space="preserve">   Direction sign    </w:t>
      </w:r>
      <w:r>
        <w:t xml:space="preserve">   Henry Ford    </w:t>
      </w:r>
      <w:r>
        <w:t xml:space="preserve">   Highway code    </w:t>
      </w:r>
      <w:r>
        <w:t xml:space="preserve">   Speed limit    </w:t>
      </w:r>
      <w:r>
        <w:t xml:space="preserve">   Standing costs    </w:t>
      </w:r>
      <w:r>
        <w:t xml:space="preserve">   Hire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Vehicles and Road User Studies</dc:title>
  <dcterms:created xsi:type="dcterms:W3CDTF">2021-10-11T12:39:53Z</dcterms:created>
  <dcterms:modified xsi:type="dcterms:W3CDTF">2021-10-11T12:39:53Z</dcterms:modified>
</cp:coreProperties>
</file>