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cachés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les choux    </w:t>
      </w:r>
      <w:r>
        <w:t xml:space="preserve">   capon    </w:t>
      </w:r>
      <w:r>
        <w:t xml:space="preserve">   Rennes    </w:t>
      </w:r>
      <w:r>
        <w:t xml:space="preserve">   présente    </w:t>
      </w:r>
      <w:r>
        <w:t xml:space="preserve">   tarte viande hachée    </w:t>
      </w:r>
      <w:r>
        <w:t xml:space="preserve">   houx    </w:t>
      </w:r>
      <w:r>
        <w:t xml:space="preserve">   étoiles    </w:t>
      </w:r>
      <w:r>
        <w:t xml:space="preserve">   calendrier de l’Avent    </w:t>
      </w:r>
      <w:r>
        <w:t xml:space="preserve">   Sapin de Noël    </w:t>
      </w:r>
      <w:r>
        <w:t xml:space="preserve">   papier d’emballage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cachés Français</dc:title>
  <dcterms:created xsi:type="dcterms:W3CDTF">2021-10-11T12:39:31Z</dcterms:created>
  <dcterms:modified xsi:type="dcterms:W3CDTF">2021-10-11T12:39:31Z</dcterms:modified>
</cp:coreProperties>
</file>