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mêlés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Antique    </w:t>
      </w:r>
      <w:r>
        <w:t xml:space="preserve">   Donations    </w:t>
      </w:r>
      <w:r>
        <w:t xml:space="preserve">   Shopping    </w:t>
      </w:r>
      <w:r>
        <w:t xml:space="preserve">   Amusant    </w:t>
      </w:r>
      <w:r>
        <w:t xml:space="preserve">   Environnement    </w:t>
      </w:r>
      <w:r>
        <w:t xml:space="preserve">   Magasins caritatifs    </w:t>
      </w:r>
      <w:r>
        <w:t xml:space="preserve">   Livres    </w:t>
      </w:r>
      <w:r>
        <w:t xml:space="preserve">   Meubles    </w:t>
      </w:r>
      <w:r>
        <w:t xml:space="preserve">   Reacheter    </w:t>
      </w:r>
      <w:r>
        <w:t xml:space="preserve">   Vêtements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</dc:title>
  <dcterms:created xsi:type="dcterms:W3CDTF">2021-10-11T12:41:14Z</dcterms:created>
  <dcterms:modified xsi:type="dcterms:W3CDTF">2021-10-11T12:41:14Z</dcterms:modified>
</cp:coreProperties>
</file>