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 Equipment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banana board    </w:t>
      </w:r>
      <w:r>
        <w:t xml:space="preserve">   commode    </w:t>
      </w:r>
      <w:r>
        <w:t xml:space="preserve">   grabrails    </w:t>
      </w:r>
      <w:r>
        <w:t xml:space="preserve">   hoists    </w:t>
      </w:r>
      <w:r>
        <w:t xml:space="preserve">   profile bed    </w:t>
      </w:r>
      <w:r>
        <w:t xml:space="preserve">   reclining chair    </w:t>
      </w:r>
      <w:r>
        <w:t xml:space="preserve">   sarasteady    </w:t>
      </w:r>
      <w:r>
        <w:t xml:space="preserve">   sling    </w:t>
      </w:r>
      <w:r>
        <w:t xml:space="preserve">   toilet riser    </w:t>
      </w:r>
      <w:r>
        <w:t xml:space="preserve">   walking frame    </w:t>
      </w:r>
      <w:r>
        <w:t xml:space="preserve">   walking stick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 Equipment Word Search</dc:title>
  <dcterms:created xsi:type="dcterms:W3CDTF">2021-11-16T03:33:15Z</dcterms:created>
  <dcterms:modified xsi:type="dcterms:W3CDTF">2021-11-16T03:33:15Z</dcterms:modified>
</cp:coreProperties>
</file>