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Moving and handling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posture    </w:t>
      </w:r>
      <w:r>
        <w:t xml:space="preserve">   communication    </w:t>
      </w:r>
      <w:r>
        <w:t xml:space="preserve">   risk assessment    </w:t>
      </w:r>
      <w:r>
        <w:t xml:space="preserve">   turntable    </w:t>
      </w:r>
      <w:r>
        <w:t xml:space="preserve">   slings    </w:t>
      </w:r>
      <w:r>
        <w:t xml:space="preserve">   handling belts    </w:t>
      </w:r>
      <w:r>
        <w:t xml:space="preserve">   scoop    </w:t>
      </w:r>
      <w:r>
        <w:t xml:space="preserve">   rachel jackets    </w:t>
      </w:r>
      <w:r>
        <w:t xml:space="preserve">   hoist    </w:t>
      </w:r>
      <w:r>
        <w:t xml:space="preserve">   sliding sheets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and handling</dc:title>
  <dcterms:created xsi:type="dcterms:W3CDTF">2021-10-11T12:41:16Z</dcterms:created>
  <dcterms:modified xsi:type="dcterms:W3CDTF">2021-10-11T12:41:16Z</dcterms:modified>
</cp:coreProperties>
</file>