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Multi-Dimensional Wellness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Empathy    </w:t>
      </w:r>
      <w:r>
        <w:t xml:space="preserve">   Recycle    </w:t>
      </w:r>
      <w:r>
        <w:t xml:space="preserve">   Eat Healthy    </w:t>
      </w:r>
      <w:r>
        <w:t xml:space="preserve">   Exercise    </w:t>
      </w:r>
      <w:r>
        <w:t xml:space="preserve">   Sleep    </w:t>
      </w:r>
      <w:r>
        <w:t xml:space="preserve">   Spiritual    </w:t>
      </w:r>
      <w:r>
        <w:t xml:space="preserve">   Social    </w:t>
      </w:r>
      <w:r>
        <w:t xml:space="preserve">   Intellectual    </w:t>
      </w:r>
      <w:r>
        <w:t xml:space="preserve">   Physical    </w:t>
      </w:r>
      <w:r>
        <w:t xml:space="preserve">   Environmental    </w:t>
      </w:r>
      <w:r>
        <w:t xml:space="preserve">   Emotional    </w:t>
      </w:r>
      <w:r>
        <w:t xml:space="preserve">   Wellness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Multi-Dimensional Wellness</dc:title>
  <dcterms:created xsi:type="dcterms:W3CDTF">2021-10-11T12:49:41Z</dcterms:created>
  <dcterms:modified xsi:type="dcterms:W3CDTF">2021-10-11T12:49:41Z</dcterms:modified>
</cp:coreProperties>
</file>