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Macro Culture    </w:t>
      </w:r>
      <w:r>
        <w:t xml:space="preserve">   Micro culture    </w:t>
      </w:r>
      <w:r>
        <w:t xml:space="preserve">   Desegregation    </w:t>
      </w:r>
      <w:r>
        <w:t xml:space="preserve">   Integration    </w:t>
      </w:r>
      <w:r>
        <w:t xml:space="preserve">   Discrimination    </w:t>
      </w:r>
      <w:r>
        <w:t xml:space="preserve">   Achievement gap    </w:t>
      </w:r>
      <w:r>
        <w:t xml:space="preserve">   Melting pot    </w:t>
      </w:r>
      <w:r>
        <w:t xml:space="preserve">   NCLB    </w:t>
      </w:r>
      <w:r>
        <w:t xml:space="preserve">   Culture    </w:t>
      </w:r>
      <w:r>
        <w:t xml:space="preserve">   Multicultural Education    </w:t>
      </w:r>
      <w:r>
        <w:t xml:space="preserve">   Dissimilarity Index    </w:t>
      </w:r>
      <w:r>
        <w:t xml:space="preserve">   Ethnicity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Education </dc:title>
  <dcterms:created xsi:type="dcterms:W3CDTF">2021-10-11T12:49:45Z</dcterms:created>
  <dcterms:modified xsi:type="dcterms:W3CDTF">2021-10-11T12:49:45Z</dcterms:modified>
</cp:coreProperties>
</file>