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mswa    </w:t>
      </w:r>
      <w:r>
        <w:t xml:space="preserve">   numbness    </w:t>
      </w:r>
      <w:r>
        <w:t xml:space="preserve">   continence    </w:t>
      </w:r>
      <w:r>
        <w:t xml:space="preserve">   control    </w:t>
      </w:r>
      <w:r>
        <w:t xml:space="preserve">   lesions    </w:t>
      </w:r>
      <w:r>
        <w:t xml:space="preserve">   fatigue    </w:t>
      </w:r>
      <w:r>
        <w:t xml:space="preserve">   progressive    </w:t>
      </w:r>
      <w:r>
        <w:t xml:space="preserve">   spinal cord    </w:t>
      </w:r>
      <w:r>
        <w:t xml:space="preserve">   nerve    </w:t>
      </w:r>
      <w:r>
        <w:t xml:space="preserve">   neurological    </w:t>
      </w:r>
      <w:r>
        <w:t xml:space="preserve">   multiple sclerosis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2021-10-11T12:50:53Z</dcterms:created>
  <dcterms:modified xsi:type="dcterms:W3CDTF">2021-10-11T12:50:53Z</dcterms:modified>
</cp:coreProperties>
</file>