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Slightly contractred and read y to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Closes the jaw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Closes the eyelid and tightens the skin on the forehead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Posterior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eight side of the forehead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Medial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Anterior and proximal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Flexes and rotates  the thigh and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Back of the neck and upper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Posterior (deep)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Extends the lower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Buttock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Raises corner of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Found over the nasal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Extends the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Anterior inferior edge of the last eight ribs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Flexes the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Moves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Anterior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Extends from the ribs to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Posterior aspect of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Lateral and proximal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Lateral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Anterior and lateral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Upper arm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Anterior aspect of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Broad thin muscular sheet covering the side of the 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Extends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Anterior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Located on the temporal fossa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Located in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Helps steady movement </w:t>
            </w:r>
          </w:p>
        </w:tc>
      </w:tr>
    </w:tbl>
    <w:p>
      <w:pPr>
        <w:pStyle w:val="WordBankLarge"/>
      </w:pPr>
      <w:r>
        <w:t xml:space="preserve">   CARDIAC    </w:t>
      </w:r>
      <w:r>
        <w:t xml:space="preserve">   SOLEUS    </w:t>
      </w:r>
      <w:r>
        <w:t xml:space="preserve">   MUSCLETONE    </w:t>
      </w:r>
      <w:r>
        <w:t xml:space="preserve">   SYNERGISTS    </w:t>
      </w:r>
      <w:r>
        <w:t xml:space="preserve">   ORBICULARISOCULI    </w:t>
      </w:r>
      <w:r>
        <w:t xml:space="preserve">   SARTORIUS    </w:t>
      </w:r>
      <w:r>
        <w:t xml:space="preserve">   TEMPORALIS    </w:t>
      </w:r>
      <w:r>
        <w:t xml:space="preserve">   ZYGOMATICUSMAJOR    </w:t>
      </w:r>
      <w:r>
        <w:t xml:space="preserve">   EXTENSORANDFLEXORCARPI    </w:t>
      </w:r>
      <w:r>
        <w:t xml:space="preserve">   TRICEPSBRACHII    </w:t>
      </w:r>
      <w:r>
        <w:t xml:space="preserve">   BICEPSBRACHII    </w:t>
      </w:r>
      <w:r>
        <w:t xml:space="preserve">   MASSETER    </w:t>
      </w:r>
      <w:r>
        <w:t xml:space="preserve">   EXTENSOR    </w:t>
      </w:r>
      <w:r>
        <w:t xml:space="preserve">   ACTIONFLEXOR    </w:t>
      </w:r>
      <w:r>
        <w:t xml:space="preserve">   NASALIS    </w:t>
      </w:r>
      <w:r>
        <w:t xml:space="preserve">   PLATYSMA    </w:t>
      </w:r>
      <w:r>
        <w:t xml:space="preserve">   FRONTALIS    </w:t>
      </w:r>
      <w:r>
        <w:t xml:space="preserve">   RECTUSABDOMINID    </w:t>
      </w:r>
      <w:r>
        <w:t xml:space="preserve">   EXTERNALOBLIQUE    </w:t>
      </w:r>
      <w:r>
        <w:t xml:space="preserve">   PERONEUSLONGUS    </w:t>
      </w:r>
      <w:r>
        <w:t xml:space="preserve">   SOLEUS    </w:t>
      </w:r>
      <w:r>
        <w:t xml:space="preserve">   GASTROCNEMIUS    </w:t>
      </w:r>
      <w:r>
        <w:t xml:space="preserve">   TIBIALISANTERIOR    </w:t>
      </w:r>
      <w:r>
        <w:t xml:space="preserve">   GRACIIS    </w:t>
      </w:r>
      <w:r>
        <w:t xml:space="preserve">   SARTORIUS    </w:t>
      </w:r>
      <w:r>
        <w:t xml:space="preserve">   TENSORFASCIALATAE    </w:t>
      </w:r>
      <w:r>
        <w:t xml:space="preserve">   GLUTEUSMAXIMUS    </w:t>
      </w:r>
      <w:r>
        <w:t xml:space="preserve">   BRACHIORADIALIS    </w:t>
      </w:r>
      <w:r>
        <w:t xml:space="preserve">   BICEPS    </w:t>
      </w:r>
      <w:r>
        <w:t xml:space="preserve">   TRICEPSBRANCHII    </w:t>
      </w:r>
      <w:r>
        <w:t xml:space="preserve">   DELTOID    </w:t>
      </w:r>
      <w:r>
        <w:t xml:space="preserve">   EXTERNALOBLIQUE    </w:t>
      </w:r>
      <w:r>
        <w:t xml:space="preserve">   LATISSIMUSDORIS    </w:t>
      </w:r>
      <w:r>
        <w:t xml:space="preserve">   TRAPEZIUS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Puzzle</dc:title>
  <dcterms:created xsi:type="dcterms:W3CDTF">2021-10-11T12:51:40Z</dcterms:created>
  <dcterms:modified xsi:type="dcterms:W3CDTF">2021-10-11T12:51:40Z</dcterms:modified>
</cp:coreProperties>
</file>