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Dystrophy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quinine    </w:t>
      </w:r>
      <w:r>
        <w:t xml:space="preserve">   myotonic    </w:t>
      </w:r>
      <w:r>
        <w:t xml:space="preserve">   orthopedic surgery    </w:t>
      </w:r>
      <w:r>
        <w:t xml:space="preserve">   orthoses    </w:t>
      </w:r>
      <w:r>
        <w:t xml:space="preserve">   deflazacort    </w:t>
      </w:r>
      <w:r>
        <w:t xml:space="preserve">   prednisone    </w:t>
      </w:r>
      <w:r>
        <w:t xml:space="preserve">   orthotic intervention    </w:t>
      </w:r>
      <w:r>
        <w:t xml:space="preserve">   physical therapy    </w:t>
      </w:r>
      <w:r>
        <w:t xml:space="preserve">   genetics    </w:t>
      </w:r>
      <w:r>
        <w:t xml:space="preserve">   dystrophy    </w:t>
      </w:r>
      <w:r>
        <w:t xml:space="preserve">   muscular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Dystrophy</dc:title>
  <dcterms:created xsi:type="dcterms:W3CDTF">2021-10-11T12:52:21Z</dcterms:created>
  <dcterms:modified xsi:type="dcterms:W3CDTF">2021-10-11T12:52:21Z</dcterms:modified>
</cp:coreProperties>
</file>