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Myasthesnia Gravis    </w:t>
      </w:r>
      <w:r>
        <w:t xml:space="preserve">   Muscle Tone    </w:t>
      </w:r>
      <w:r>
        <w:t xml:space="preserve">   Hernia    </w:t>
      </w:r>
      <w:r>
        <w:t xml:space="preserve">   Tendinitis    </w:t>
      </w:r>
      <w:r>
        <w:t xml:space="preserve">   Cardiac Muscles    </w:t>
      </w:r>
      <w:r>
        <w:t xml:space="preserve">   Skeletal Muscles    </w:t>
      </w:r>
      <w:r>
        <w:t xml:space="preserve">   Smooth Muscles    </w:t>
      </w:r>
      <w:r>
        <w:t xml:space="preserve">   Rxternal Oblique    </w:t>
      </w:r>
      <w:r>
        <w:t xml:space="preserve">   Abductor Muscles    </w:t>
      </w:r>
      <w:r>
        <w:t xml:space="preserve">   Gluteus Maximus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2021-10-11T12:51:55Z</dcterms:created>
  <dcterms:modified xsi:type="dcterms:W3CDTF">2021-10-11T12:51:55Z</dcterms:modified>
</cp:coreProperties>
</file>