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arthritis    </w:t>
      </w:r>
      <w:r>
        <w:t xml:space="preserve">   bones    </w:t>
      </w:r>
      <w:r>
        <w:t xml:space="preserve">   cartiliage    </w:t>
      </w:r>
      <w:r>
        <w:t xml:space="preserve">   connective tissues    </w:t>
      </w:r>
      <w:r>
        <w:t xml:space="preserve">   joints    </w:t>
      </w:r>
      <w:r>
        <w:t xml:space="preserve">   knee    </w:t>
      </w:r>
      <w:r>
        <w:t xml:space="preserve">   ligaments    </w:t>
      </w:r>
      <w:r>
        <w:t xml:space="preserve">   movement    </w:t>
      </w:r>
      <w:r>
        <w:t xml:space="preserve">   muscles    </w:t>
      </w:r>
      <w:r>
        <w:t xml:space="preserve">   protection    </w:t>
      </w:r>
      <w:r>
        <w:t xml:space="preserve">   skeleton    </w:t>
      </w:r>
      <w:r>
        <w:t xml:space="preserve">   support    </w:t>
      </w:r>
      <w:r>
        <w:t xml:space="preserve">   tendons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2021-10-11T12:52:33Z</dcterms:created>
  <dcterms:modified xsi:type="dcterms:W3CDTF">2021-10-11T12:52:33Z</dcterms:modified>
</cp:coreProperties>
</file>