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Mutual Funds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CAPITAL GAIN DISTRIBUTIONS    </w:t>
      </w:r>
      <w:r>
        <w:t xml:space="preserve">   EXCHANGE-TRADE FUND    </w:t>
      </w:r>
      <w:r>
        <w:t xml:space="preserve">   FAMILY OF FUNDS    </w:t>
      </w:r>
      <w:r>
        <w:t xml:space="preserve">   INCOME DIVIDENDS    </w:t>
      </w:r>
      <w:r>
        <w:t xml:space="preserve">   LOAD FUND    </w:t>
      </w:r>
      <w:r>
        <w:t xml:space="preserve">   MUTUAL FUND    </w:t>
      </w:r>
      <w:r>
        <w:t xml:space="preserve">   NET ASSET VALUE    </w:t>
      </w:r>
      <w:r>
        <w:t xml:space="preserve">   NO-LOAD FUND    </w:t>
      </w:r>
      <w:r>
        <w:t xml:space="preserve">   OPEN END FUND    </w:t>
      </w:r>
      <w:r>
        <w:t xml:space="preserve">   REINVESTMENT PLAN    </w:t>
      </w:r>
      <w:r>
        <w:t xml:space="preserve">   TURNOVER RATIO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 Funds </dc:title>
  <dcterms:created xsi:type="dcterms:W3CDTF">2021-10-11T12:55:16Z</dcterms:created>
  <dcterms:modified xsi:type="dcterms:W3CDTF">2021-10-11T12:55:16Z</dcterms:modified>
</cp:coreProperties>
</file>