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Chief god of the roman pantheon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roman emporer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general and statesman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roman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king Froda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Undead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Reclaimed swedish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Oh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Norse 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Three headed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Roman 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Greek god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god of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Famous for the Second Punic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Norse 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Famous for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Roman military and political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 god of the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sons of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king Sigurd Hring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turn people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Attract people with their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Norse god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tendon is named after this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 of 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Three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Goddess of 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Chief god of the greek pantheon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of the most famous Greek heros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leader of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Legendary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type of serpent or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Was awarded grass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Roman god of the underworld</w:t>
            </w:r>
          </w:p>
        </w:tc>
      </w:tr>
    </w:tbl>
    <w:p>
      <w:pPr>
        <w:pStyle w:val="WordBankLarge"/>
      </w:pPr>
      <w:r>
        <w:t xml:space="preserve">   odin    </w:t>
      </w:r>
      <w:r>
        <w:t xml:space="preserve">   Neptune    </w:t>
      </w:r>
      <w:r>
        <w:t xml:space="preserve">   Achilles    </w:t>
      </w:r>
      <w:r>
        <w:t xml:space="preserve">   Medusa    </w:t>
      </w:r>
      <w:r>
        <w:t xml:space="preserve">   Frey    </w:t>
      </w:r>
      <w:r>
        <w:t xml:space="preserve">   Hydra    </w:t>
      </w:r>
      <w:r>
        <w:t xml:space="preserve">   Bucket    </w:t>
      </w:r>
      <w:r>
        <w:t xml:space="preserve">   Hercules    </w:t>
      </w:r>
      <w:r>
        <w:t xml:space="preserve">   Baldur    </w:t>
      </w:r>
      <w:r>
        <w:t xml:space="preserve">   Cerberus    </w:t>
      </w:r>
      <w:r>
        <w:t xml:space="preserve">   Sirens    </w:t>
      </w:r>
      <w:r>
        <w:t xml:space="preserve">   Dragon    </w:t>
      </w:r>
      <w:r>
        <w:t xml:space="preserve">   Thor    </w:t>
      </w:r>
      <w:r>
        <w:t xml:space="preserve">   Ares    </w:t>
      </w:r>
      <w:r>
        <w:t xml:space="preserve">   Poseidon    </w:t>
      </w:r>
      <w:r>
        <w:t xml:space="preserve">   Hera    </w:t>
      </w:r>
      <w:r>
        <w:t xml:space="preserve">   Ingeld    </w:t>
      </w:r>
      <w:r>
        <w:t xml:space="preserve">   Ragnar    </w:t>
      </w:r>
      <w:r>
        <w:t xml:space="preserve">   Julius     </w:t>
      </w:r>
      <w:r>
        <w:t xml:space="preserve">   Perseus    </w:t>
      </w:r>
      <w:r>
        <w:t xml:space="preserve">   Theseus    </w:t>
      </w:r>
      <w:r>
        <w:t xml:space="preserve">   Pompey    </w:t>
      </w:r>
      <w:r>
        <w:t xml:space="preserve">   Odysseus    </w:t>
      </w:r>
      <w:r>
        <w:t xml:space="preserve">   Scipio    </w:t>
      </w:r>
      <w:r>
        <w:t xml:space="preserve">   Hades    </w:t>
      </w:r>
      <w:r>
        <w:t xml:space="preserve">   Baldur    </w:t>
      </w:r>
      <w:r>
        <w:t xml:space="preserve">   Sulla    </w:t>
      </w:r>
      <w:r>
        <w:t xml:space="preserve">   Lindworm    </w:t>
      </w:r>
      <w:r>
        <w:t xml:space="preserve">   Draugr    </w:t>
      </w:r>
      <w:r>
        <w:t xml:space="preserve">   Hel    </w:t>
      </w:r>
      <w:r>
        <w:t xml:space="preserve">   Ingvar    </w:t>
      </w:r>
      <w:r>
        <w:t xml:space="preserve">   Gaius    </w:t>
      </w:r>
      <w:r>
        <w:t xml:space="preserve">   Neptune    </w:t>
      </w:r>
      <w:r>
        <w:t xml:space="preserve">   Zeus    </w:t>
      </w:r>
      <w:r>
        <w:t xml:space="preserve">   Venus    </w:t>
      </w:r>
      <w:r>
        <w:t xml:space="preserve">   Mars    </w:t>
      </w:r>
      <w:r>
        <w:t xml:space="preserve">   Jupiter    </w:t>
      </w:r>
      <w:r>
        <w:t xml:space="preserve">   Sigi    </w:t>
      </w:r>
      <w:r>
        <w:t xml:space="preserve">   Pluto    </w:t>
      </w:r>
      <w:r>
        <w:t xml:space="preserve">   Karl    </w:t>
      </w:r>
      <w:r>
        <w:t xml:space="preserve">   Julius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2021-10-11T13:02:52Z</dcterms:created>
  <dcterms:modified xsi:type="dcterms:W3CDTF">2021-10-11T13:02:52Z</dcterms:modified>
</cp:coreProperties>
</file>