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Naboth's Vineyard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Jezebel    </w:t>
      </w:r>
      <w:r>
        <w:t xml:space="preserve">   Belial    </w:t>
      </w:r>
      <w:r>
        <w:t xml:space="preserve">   Blaspheme    </w:t>
      </w:r>
      <w:r>
        <w:t xml:space="preserve">   Grapes    </w:t>
      </w:r>
      <w:r>
        <w:t xml:space="preserve">   Jezreel    </w:t>
      </w:r>
      <w:r>
        <w:t xml:space="preserve">   Jezreelite    </w:t>
      </w:r>
      <w:r>
        <w:t xml:space="preserve">   King Ahab    </w:t>
      </w:r>
      <w:r>
        <w:t xml:space="preserve">   Naboth    </w:t>
      </w:r>
      <w:r>
        <w:t xml:space="preserve">   Stone to Death    </w:t>
      </w:r>
      <w:r>
        <w:t xml:space="preserve">   Vineyard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Naboth's Vineyard</dc:title>
  <dcterms:created xsi:type="dcterms:W3CDTF">2021-10-11T13:03:41Z</dcterms:created>
  <dcterms:modified xsi:type="dcterms:W3CDTF">2021-10-11T13:03:41Z</dcterms:modified>
</cp:coreProperties>
</file>