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The Drivers Challenge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NS21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S63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Q16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N94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Q42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N57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NQ7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V58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V52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Q83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S4</w:t>
            </w:r>
          </w:p>
        </w:tc>
      </w:tr>
    </w:tbl>
    <w:p>
      <w:pPr>
        <w:pStyle w:val="WordBankLarge"/>
      </w:pPr>
      <w:r>
        <w:t xml:space="preserve">   Mark Hinchelwood    </w:t>
      </w:r>
      <w:r>
        <w:t xml:space="preserve">   James McFadden    </w:t>
      </w:r>
      <w:r>
        <w:t xml:space="preserve">   Jamie Veal    </w:t>
      </w:r>
      <w:r>
        <w:t xml:space="preserve">   Robbie Farr    </w:t>
      </w:r>
      <w:r>
        <w:t xml:space="preserve">   Sammy Walsh    </w:t>
      </w:r>
      <w:r>
        <w:t xml:space="preserve">   Ben Atkinson    </w:t>
      </w:r>
      <w:r>
        <w:t xml:space="preserve">   Andrew Scheuerle    </w:t>
      </w:r>
      <w:r>
        <w:t xml:space="preserve">   Brad Keller    </w:t>
      </w:r>
      <w:r>
        <w:t xml:space="preserve">   Glen Sutherland    </w:t>
      </w:r>
      <w:r>
        <w:t xml:space="preserve">   Daniel Pestka    </w:t>
      </w:r>
      <w:r>
        <w:t xml:space="preserve">   Luke Dillon    </w:t>
      </w:r>
      <w:r>
        <w:t xml:space="preserve">   Ryan Jones    </w:t>
      </w:r>
      <w:r>
        <w:t xml:space="preserve">   Brent Kratzmann    </w:t>
      </w:r>
      <w:r>
        <w:t xml:space="preserve">   Bryan Mann    </w:t>
      </w:r>
      <w:r>
        <w:t xml:space="preserve">   Max Dumnesny    </w:t>
      </w:r>
      <w:r>
        <w:t xml:space="preserve">   Matthew Dumnesny    </w:t>
      </w:r>
      <w:r>
        <w:t xml:space="preserve">   Jordan Brazier    </w:t>
      </w:r>
      <w:r>
        <w:t xml:space="preserve">   Michael Saller    </w:t>
      </w:r>
      <w:r>
        <w:t xml:space="preserve">   Daniel Sayre    </w:t>
      </w:r>
      <w:r>
        <w:t xml:space="preserve">   James Thompson    </w:t>
      </w:r>
      <w:r>
        <w:t xml:space="preserve">   Grant Tunks    </w:t>
      </w:r>
      <w:r>
        <w:t xml:space="preserve">   Darren Mollenoyux    </w:t>
      </w:r>
      <w:r>
        <w:t xml:space="preserve">   Grant Anderson    </w:t>
      </w:r>
      <w:r>
        <w:t xml:space="preserve">   Brooke Tatnell    </w:t>
      </w:r>
      <w:r>
        <w:t xml:space="preserve">   Lisa Walker    </w:t>
      </w:r>
      <w:r>
        <w:t xml:space="preserve">   Kristy Bonsey    </w:t>
      </w:r>
      <w:r>
        <w:t xml:space="preserve">   Rhiannon Burleigh    </w:t>
      </w:r>
      <w:r>
        <w:t xml:space="preserve">   David Murcott    </w:t>
      </w:r>
      <w:r>
        <w:t xml:space="preserve">   Steven Lines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The Drivers Challenge</dc:title>
  <dcterms:created xsi:type="dcterms:W3CDTF">2021-10-11T13:05:39Z</dcterms:created>
  <dcterms:modified xsi:type="dcterms:W3CDTF">2021-10-11T13:05:39Z</dcterms:modified>
</cp:coreProperties>
</file>