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Naming Ionic and Covalent Compounds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Al4C3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NH3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XeF6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Be(NO3)2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Nickel ( ii) Sulfate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Titanium (iii) Bromide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Iron (iii) Sulfide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Sulfer Hexachloride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Tin (iv) 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tetraphosphorus triselenide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Carbon Monoxide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N2O3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Mn3(PO4)2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PH3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Co3(PO4)2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BrF5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Li2S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Chromium (ii) Sulfate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CaF2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Disulfur Diflouride</w:t>
            </w:r>
          </w:p>
        </w:tc>
      </w:tr>
    </w:tbl>
    <w:p>
      <w:pPr>
        <w:pStyle w:val="WordBankLarge"/>
      </w:pPr>
      <w:r>
        <w:t xml:space="preserve">   Fe2S3    </w:t>
      </w:r>
      <w:r>
        <w:t xml:space="preserve">   Calcium Fluoride    </w:t>
      </w:r>
      <w:r>
        <w:t xml:space="preserve">   Manganese (ii) Phosphate    </w:t>
      </w:r>
      <w:r>
        <w:t xml:space="preserve">   Lithium Sulfide    </w:t>
      </w:r>
      <w:r>
        <w:t xml:space="preserve">   SnO2    </w:t>
      </w:r>
      <w:r>
        <w:t xml:space="preserve">   Aluminum Carbide    </w:t>
      </w:r>
      <w:r>
        <w:t xml:space="preserve">   TiBr3    </w:t>
      </w:r>
      <w:r>
        <w:t xml:space="preserve">   Beryllium Nitride    </w:t>
      </w:r>
      <w:r>
        <w:t xml:space="preserve">   NiSO4    </w:t>
      </w:r>
      <w:r>
        <w:t xml:space="preserve">   Phosphorus Trihydride    </w:t>
      </w:r>
      <w:r>
        <w:t xml:space="preserve">   CO    </w:t>
      </w:r>
      <w:r>
        <w:t xml:space="preserve">   Dinitrogen Trioxide    </w:t>
      </w:r>
      <w:r>
        <w:t xml:space="preserve">   SCl6    </w:t>
      </w:r>
      <w:r>
        <w:t xml:space="preserve">   Bromine Pentafluroide    </w:t>
      </w:r>
      <w:r>
        <w:t xml:space="preserve">   S2F2    </w:t>
      </w:r>
      <w:r>
        <w:t xml:space="preserve">   Xenon Hexafluoride    </w:t>
      </w:r>
      <w:r>
        <w:t xml:space="preserve">   CrSO4    </w:t>
      </w:r>
      <w:r>
        <w:t xml:space="preserve">   Cobalt (ii) Phosphate    </w:t>
      </w:r>
      <w:r>
        <w:t xml:space="preserve">   P4Se3    </w:t>
      </w:r>
      <w:r>
        <w:t xml:space="preserve">   Ammonia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Naming Ionic and Covalent Compounds</dc:title>
  <dcterms:created xsi:type="dcterms:W3CDTF">2021-10-11T13:06:43Z</dcterms:created>
  <dcterms:modified xsi:type="dcterms:W3CDTF">2021-10-11T13:06:43Z</dcterms:modified>
</cp:coreProperties>
</file>