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Draft    </w:t>
      </w:r>
      <w:r>
        <w:t xml:space="preserve">   Orientation    </w:t>
      </w:r>
      <w:r>
        <w:t xml:space="preserve">   Resolution    </w:t>
      </w:r>
      <w:r>
        <w:t xml:space="preserve">   Problem    </w:t>
      </w:r>
      <w:r>
        <w:t xml:space="preserve">   Coda    </w:t>
      </w:r>
      <w:r>
        <w:t xml:space="preserve">   Indirect Speech    </w:t>
      </w:r>
      <w:r>
        <w:t xml:space="preserve">   Direct Speech    </w:t>
      </w:r>
      <w:r>
        <w:t xml:space="preserve">   Climax    </w:t>
      </w:r>
      <w:r>
        <w:t xml:space="preserve">   Short Story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Structures</dc:title>
  <dcterms:created xsi:type="dcterms:W3CDTF">2021-10-11T13:08:00Z</dcterms:created>
  <dcterms:modified xsi:type="dcterms:W3CDTF">2021-10-11T13:08:00Z</dcterms:modified>
</cp:coreProperties>
</file>