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Narrative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Dialogue    </w:t>
      </w:r>
      <w:r>
        <w:t xml:space="preserve">   Imagery    </w:t>
      </w:r>
      <w:r>
        <w:t xml:space="preserve">   Tone    </w:t>
      </w:r>
      <w:r>
        <w:t xml:space="preserve">   Mood    </w:t>
      </w:r>
      <w:r>
        <w:t xml:space="preserve">   Story    </w:t>
      </w:r>
      <w:r>
        <w:t xml:space="preserve">   Conflict    </w:t>
      </w:r>
      <w:r>
        <w:t xml:space="preserve">   Third Person    </w:t>
      </w:r>
      <w:r>
        <w:t xml:space="preserve">   First Person    </w:t>
      </w:r>
      <w:r>
        <w:t xml:space="preserve">   Chronological    </w:t>
      </w:r>
      <w:r>
        <w:t xml:space="preserve">   Fiction    </w:t>
      </w:r>
      <w:r>
        <w:t xml:space="preserve">  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Task</dc:title>
  <dcterms:created xsi:type="dcterms:W3CDTF">2021-10-11T13:06:45Z</dcterms:created>
  <dcterms:modified xsi:type="dcterms:W3CDTF">2021-10-11T13:06:45Z</dcterms:modified>
</cp:coreProperties>
</file>