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Patient Safety Goals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Alarm Safety    </w:t>
      </w:r>
      <w:r>
        <w:t xml:space="preserve">   CAUTI    </w:t>
      </w:r>
      <w:r>
        <w:t xml:space="preserve">   CLABSI    </w:t>
      </w:r>
      <w:r>
        <w:t xml:space="preserve">   Hand Hygiene    </w:t>
      </w:r>
      <w:r>
        <w:t xml:space="preserve">   Medication Safety    </w:t>
      </w:r>
      <w:r>
        <w:t xml:space="preserve">   Patient Identifiers    </w:t>
      </w:r>
      <w:r>
        <w:t xml:space="preserve">   Prevent Infection    </w:t>
      </w:r>
      <w:r>
        <w:t xml:space="preserve">   Site Marking    </w:t>
      </w:r>
      <w:r>
        <w:t xml:space="preserve">   Staff Communication    </w:t>
      </w:r>
      <w:r>
        <w:t xml:space="preserve">   Suicide Risk    </w:t>
      </w:r>
      <w:r>
        <w:t xml:space="preserve">   Time Out    </w:t>
      </w:r>
      <w:r>
        <w:t xml:space="preserve">   Universal Protocol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Patient Safety Goals 2019</dc:title>
  <dcterms:created xsi:type="dcterms:W3CDTF">2021-10-11T13:09:15Z</dcterms:created>
  <dcterms:modified xsi:type="dcterms:W3CDTF">2021-10-11T13:09:15Z</dcterms:modified>
</cp:coreProperties>
</file>