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Patient Safety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infections    </w:t>
      </w:r>
      <w:r>
        <w:t xml:space="preserve">   errors    </w:t>
      </w:r>
      <w:r>
        <w:t xml:space="preserve">   patient    </w:t>
      </w:r>
      <w:r>
        <w:t xml:space="preserve">   communication    </w:t>
      </w:r>
      <w:r>
        <w:t xml:space="preserve">   goals    </w:t>
      </w:r>
      <w:r>
        <w:t xml:space="preserve">   sterile    </w:t>
      </w:r>
      <w:r>
        <w:t xml:space="preserve">   medications    </w:t>
      </w:r>
      <w:r>
        <w:t xml:space="preserve">   hospital    </w:t>
      </w:r>
      <w:r>
        <w:t xml:space="preserve">   identification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Goals</dc:title>
  <dcterms:created xsi:type="dcterms:W3CDTF">2021-10-11T13:08:01Z</dcterms:created>
  <dcterms:modified xsi:type="dcterms:W3CDTF">2021-10-11T13:08:01Z</dcterms:modified>
</cp:coreProperties>
</file>