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Ambassador    </w:t>
      </w:r>
      <w:r>
        <w:t xml:space="preserve">   heritage    </w:t>
      </w:r>
      <w:r>
        <w:t xml:space="preserve">   Kaiser    </w:t>
      </w:r>
      <w:r>
        <w:t xml:space="preserve">   militarism    </w:t>
      </w:r>
      <w:r>
        <w:t xml:space="preserve">   multilingual    </w:t>
      </w:r>
      <w:r>
        <w:t xml:space="preserve">   negotiate    </w:t>
      </w:r>
      <w:r>
        <w:t xml:space="preserve">   policy    </w:t>
      </w:r>
      <w:r>
        <w:t xml:space="preserve">   Prime Minister    </w:t>
      </w:r>
      <w:r>
        <w:t xml:space="preserve">   Reich    </w:t>
      </w:r>
      <w:r>
        <w:t xml:space="preserve">   siege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</dc:title>
  <dcterms:created xsi:type="dcterms:W3CDTF">2021-10-11T13:09:08Z</dcterms:created>
  <dcterms:modified xsi:type="dcterms:W3CDTF">2021-10-11T13:09:08Z</dcterms:modified>
</cp:coreProperties>
</file>