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Organised Society    </w:t>
      </w:r>
      <w:r>
        <w:t xml:space="preserve">   Deontological    </w:t>
      </w:r>
      <w:r>
        <w:t xml:space="preserve">   Bible    </w:t>
      </w:r>
      <w:r>
        <w:t xml:space="preserve">   Cicero    </w:t>
      </w:r>
      <w:r>
        <w:t xml:space="preserve">   Romans    </w:t>
      </w:r>
      <w:r>
        <w:t xml:space="preserve">   Stoics    </w:t>
      </w:r>
      <w:r>
        <w:t xml:space="preserve">   Purpose    </w:t>
      </w:r>
      <w:r>
        <w:t xml:space="preserve">   Double Effect    </w:t>
      </w:r>
      <w:r>
        <w:t xml:space="preserve">   Agape    </w:t>
      </w:r>
      <w:r>
        <w:t xml:space="preserve">   Eternal Law    </w:t>
      </w:r>
      <w:r>
        <w:t xml:space="preserve">   Human Law    </w:t>
      </w:r>
      <w:r>
        <w:t xml:space="preserve">   Divine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</dc:title>
  <dcterms:created xsi:type="dcterms:W3CDTF">2021-10-11T13:10:33Z</dcterms:created>
  <dcterms:modified xsi:type="dcterms:W3CDTF">2021-10-11T13:10:33Z</dcterms:modified>
</cp:coreProperties>
</file>