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Energy resource    </w:t>
      </w:r>
      <w:r>
        <w:t xml:space="preserve">   Fossil fuel    </w:t>
      </w:r>
      <w:r>
        <w:t xml:space="preserve">   Kinetic energy    </w:t>
      </w:r>
      <w:r>
        <w:t xml:space="preserve">   Material resource    </w:t>
      </w:r>
      <w:r>
        <w:t xml:space="preserve">   Minerals    </w:t>
      </w:r>
      <w:r>
        <w:t xml:space="preserve">   Natural resource    </w:t>
      </w:r>
      <w:r>
        <w:t xml:space="preserve">   Nonrenewable resource    </w:t>
      </w:r>
      <w:r>
        <w:t xml:space="preserve">   Oil    </w:t>
      </w:r>
      <w:r>
        <w:t xml:space="preserve">   Renewable resource    </w:t>
      </w:r>
      <w:r>
        <w:t xml:space="preserve">   Soil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</dc:title>
  <dcterms:created xsi:type="dcterms:W3CDTF">2021-10-11T13:10:08Z</dcterms:created>
  <dcterms:modified xsi:type="dcterms:W3CDTF">2021-10-11T13:10:08Z</dcterms:modified>
</cp:coreProperties>
</file>