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quantitative    </w:t>
      </w:r>
      <w:r>
        <w:t xml:space="preserve">   qualitative    </w:t>
      </w:r>
      <w:r>
        <w:t xml:space="preserve">   evidence    </w:t>
      </w:r>
      <w:r>
        <w:t xml:space="preserve">   analysis    </w:t>
      </w:r>
      <w:r>
        <w:t xml:space="preserve">   conclusion    </w:t>
      </w:r>
      <w:r>
        <w:t xml:space="preserve">   hypothesis    </w:t>
      </w:r>
      <w:r>
        <w:t xml:space="preserve">   control    </w:t>
      </w:r>
      <w:r>
        <w:t xml:space="preserve">   dependent variable    </w:t>
      </w:r>
      <w:r>
        <w:t xml:space="preserve">   independent variable    </w:t>
      </w:r>
      <w:r>
        <w:t xml:space="preserve">   scientific method    </w:t>
      </w:r>
      <w:r>
        <w:t xml:space="preserve">   inference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</dc:title>
  <dcterms:created xsi:type="dcterms:W3CDTF">2021-10-11T13:10:44Z</dcterms:created>
  <dcterms:modified xsi:type="dcterms:W3CDTF">2021-10-11T13:10:44Z</dcterms:modified>
</cp:coreProperties>
</file>