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 Ranks and 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sherwin    </w:t>
      </w:r>
      <w:r>
        <w:t xml:space="preserve">   warrant officer    </w:t>
      </w:r>
      <w:r>
        <w:t xml:space="preserve">   petty officer    </w:t>
      </w:r>
      <w:r>
        <w:t xml:space="preserve">   able seaman    </w:t>
      </w:r>
      <w:r>
        <w:t xml:space="preserve">   leading hand    </w:t>
      </w:r>
      <w:r>
        <w:t xml:space="preserve">   vice-admiral    </w:t>
      </w:r>
      <w:r>
        <w:t xml:space="preserve">   rear-admiral    </w:t>
      </w:r>
      <w:r>
        <w:t xml:space="preserve">   captain    </w:t>
      </w:r>
      <w:r>
        <w:t xml:space="preserve">   commander    </w:t>
      </w:r>
      <w:r>
        <w:t xml:space="preserve">   lieutenant    </w:t>
      </w:r>
      <w:r>
        <w:t xml:space="preserve">   sub-lieutenant    </w:t>
      </w:r>
      <w:r>
        <w:t xml:space="preserve">   midshipman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Ranks and Rates</dc:title>
  <dcterms:created xsi:type="dcterms:W3CDTF">2021-10-11T13:12:21Z</dcterms:created>
  <dcterms:modified xsi:type="dcterms:W3CDTF">2021-10-11T13:12:21Z</dcterms:modified>
</cp:coreProperties>
</file>