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Necrotizing fasciitis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spread    </w:t>
      </w:r>
      <w:r>
        <w:t xml:space="preserve">   infection    </w:t>
      </w:r>
      <w:r>
        <w:t xml:space="preserve">   handwashing    </w:t>
      </w:r>
      <w:r>
        <w:t xml:space="preserve">   surgey    </w:t>
      </w:r>
      <w:r>
        <w:t xml:space="preserve">   wound care    </w:t>
      </w:r>
      <w:r>
        <w:t xml:space="preserve">   deadly    </w:t>
      </w:r>
      <w:r>
        <w:t xml:space="preserve">   fever    </w:t>
      </w:r>
      <w:r>
        <w:t xml:space="preserve">   severe pain    </w:t>
      </w:r>
      <w:r>
        <w:t xml:space="preserve">   vomiting    </w:t>
      </w:r>
      <w:r>
        <w:t xml:space="preserve">   bacteria    </w:t>
      </w:r>
      <w:r>
        <w:t xml:space="preserve">   red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Necrotizing fasciitis</dc:title>
  <dcterms:created xsi:type="dcterms:W3CDTF">2021-10-11T13:12:55Z</dcterms:created>
  <dcterms:modified xsi:type="dcterms:W3CDTF">2021-10-11T13:12:55Z</dcterms:modified>
</cp:coreProperties>
</file>