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Nerves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temporal lobe    </w:t>
      </w:r>
      <w:r>
        <w:t xml:space="preserve">   cytoplasm    </w:t>
      </w:r>
      <w:r>
        <w:t xml:space="preserve">   nucleus    </w:t>
      </w:r>
      <w:r>
        <w:t xml:space="preserve">   axon terminals    </w:t>
      </w:r>
      <w:r>
        <w:t xml:space="preserve">   dendrite    </w:t>
      </w:r>
      <w:r>
        <w:t xml:space="preserve">   cell body    </w:t>
      </w:r>
      <w:r>
        <w:t xml:space="preserve">   nerve ending    </w:t>
      </w:r>
      <w:r>
        <w:t xml:space="preserve">   axon    </w:t>
      </w:r>
      <w:r>
        <w:t xml:space="preserve">   sensory neuron    </w:t>
      </w:r>
      <w:r>
        <w:t xml:space="preserve">   interneuron    </w:t>
      </w:r>
      <w:r>
        <w:t xml:space="preserve">   motor neuron    </w:t>
      </w:r>
      <w:r>
        <w:t xml:space="preserve">   brain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Nerves </dc:title>
  <dcterms:created xsi:type="dcterms:W3CDTF">2021-10-11T13:15:04Z</dcterms:created>
  <dcterms:modified xsi:type="dcterms:W3CDTF">2021-10-11T13:15:04Z</dcterms:modified>
</cp:coreProperties>
</file>