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cerebrum    </w:t>
      </w:r>
      <w:r>
        <w:t xml:space="preserve">   neurotransmitters    </w:t>
      </w:r>
      <w:r>
        <w:t xml:space="preserve">   neuron    </w:t>
      </w:r>
      <w:r>
        <w:t xml:space="preserve">   dendrites    </w:t>
      </w:r>
      <w:r>
        <w:t xml:space="preserve">   nucleus    </w:t>
      </w:r>
      <w:r>
        <w:t xml:space="preserve">   schwann    </w:t>
      </w:r>
      <w:r>
        <w:t xml:space="preserve">   occipital    </w:t>
      </w:r>
      <w:r>
        <w:t xml:space="preserve">   parietal    </w:t>
      </w:r>
      <w:r>
        <w:t xml:space="preserve">   temporal lobe    </w:t>
      </w:r>
      <w:r>
        <w:t xml:space="preserve">   cerrebellum    </w:t>
      </w:r>
      <w:r>
        <w:t xml:space="preserve">   gland    </w:t>
      </w:r>
      <w:r>
        <w:t xml:space="preserve">   frontal lobe    </w:t>
      </w:r>
      <w:r>
        <w:t xml:space="preserve">   pons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2021-10-11T13:15:29Z</dcterms:created>
  <dcterms:modified xsi:type="dcterms:W3CDTF">2021-10-11T13:15:29Z</dcterms:modified>
</cp:coreProperties>
</file>