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the muscles of the upper part of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automatic reaction to a stimulus that involves the movement of an impulse from a sensory receptor along the sensory nerve to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muscles of the chin &amp; upper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anterior tibial nerves. Extends down the front legs, behind the muscles. Supplies impulses to these muscles and also to muscles and skin on top of foot and 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Affects the muscles of the temple, side of the forehead, eyebrow, eyelid, and upper part of the cheek.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the muscles behind the ear at the base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the facial nerve. The chief motor nerve of the face. Divides and branches supply and control all muscles of facial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impulses to the skin of the forehead, upper eyelids, and interior portion of the scalp, orbit, eyeball, &amp; nasal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Affects muscles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afferent nerves. Carrys impulses or messages from the sense organs to the brain where the 5 senses are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Sensory motor nerve that is smaller than the ulnar and radial nerves and that with its branches, supplies the a arm and hand.</w:t>
            </w:r>
          </w:p>
        </w:tc>
      </w:tr>
    </w:tbl>
    <w:p>
      <w:pPr>
        <w:pStyle w:val="WordBankLarge"/>
      </w:pPr>
      <w:r>
        <w:t xml:space="preserve">   Sensory Nerves    </w:t>
      </w:r>
      <w:r>
        <w:t xml:space="preserve">   Reflex    </w:t>
      </w:r>
      <w:r>
        <w:t xml:space="preserve">   Ophthalmic nerve    </w:t>
      </w:r>
      <w:r>
        <w:t xml:space="preserve">   The seventh cranial nerve    </w:t>
      </w:r>
      <w:r>
        <w:t xml:space="preserve">   Posterior auricular nerve    </w:t>
      </w:r>
      <w:r>
        <w:t xml:space="preserve">   Temporal nerve    </w:t>
      </w:r>
      <w:r>
        <w:t xml:space="preserve">   Zygomatic nerve    </w:t>
      </w:r>
      <w:r>
        <w:t xml:space="preserve">   Buccal nerve    </w:t>
      </w:r>
      <w:r>
        <w:t xml:space="preserve">   Marginal mandibular nerve    </w:t>
      </w:r>
      <w:r>
        <w:t xml:space="preserve">   Median nerve    </w:t>
      </w:r>
      <w:r>
        <w:t xml:space="preserve">   Deep peroneal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2021-10-11T13:15:46Z</dcterms:created>
  <dcterms:modified xsi:type="dcterms:W3CDTF">2021-10-11T13:15:46Z</dcterms:modified>
</cp:coreProperties>
</file>