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Neuropsychology Terms: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L-temporal lobe lesion resulting in utterances that have structure but no meaning with jargon and press of speech; repetition and comprehension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many words when fewer would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Imperfect articulation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 questions rather than answer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Grammatical rules for constructing phrases and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in frontal lobe involved in language production (expressive 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FTD w/ gradual loss of language fx in context of relatively preserved memory, visual processing, &amp; personality until advanced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Rare fluent aphasia marred by phonemic paraphasias caused by lesion of arcuate fasciculus; repetition of lengthy/complex phrases poor, but comprehension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important for language (communication skills thought to be mediated by left _____ and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More than half of intended word produced correctly (e.g., “pun” for “spun” or "tevilision" for “television”)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Non-fluent aphasia with difficulty spontaneously responding (can repeat long utterances); repetition and comprehension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Reception and expression severely impaired; repetition good, but comprehension 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units of meaning that cannot be further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Inability to write (may evidence problems with letter formation, spelling, word selection, grammar, or spatial arrangement)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Entirely novel nonsense word or less than half of intended word produced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Fluent aphasia with semantic paraphasias/circumlocution &amp; echolalia; repetition good, but comprehension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Meanings of words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Impaired syntax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L-frontal lobe lesion causing halting/effortful speech production with agrammatism resulting in "telegraphic speech;" repetition poor, but comprehension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white matter tract connecting Broca’s and Wernicke’s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to name persons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Temporal or parietal lobe lesion causing fluent mild aphasia with difficulty word-finding, using generic fillers (i.e. "thing") or circumlocution; repetition and comprehension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to read and/or comprehend meaning of written words/sentences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in temporal lobe involved in language comprehension (receptive 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Substitution for a word by a sound, incorrect word, or unintended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Disturbance of comprehension/formulation of language</w:t>
            </w:r>
          </w:p>
        </w:tc>
      </w:tr>
    </w:tbl>
    <w:p>
      <w:pPr>
        <w:pStyle w:val="WordBankLarge"/>
      </w:pPr>
      <w:r>
        <w:t xml:space="preserve">   Dysarthria    </w:t>
      </w:r>
      <w:r>
        <w:t xml:space="preserve">   Aphasia    </w:t>
      </w:r>
      <w:r>
        <w:t xml:space="preserve">   Broca's aphasia    </w:t>
      </w:r>
      <w:r>
        <w:t xml:space="preserve">   Agrammatism    </w:t>
      </w:r>
      <w:r>
        <w:t xml:space="preserve">   Transcortical motor aphasia    </w:t>
      </w:r>
      <w:r>
        <w:t xml:space="preserve">   Transcortical sensory aphasia    </w:t>
      </w:r>
      <w:r>
        <w:t xml:space="preserve">   Echolalia    </w:t>
      </w:r>
      <w:r>
        <w:t xml:space="preserve">   Mixed transcortical aphasia    </w:t>
      </w:r>
      <w:r>
        <w:t xml:space="preserve">   Conduction aphasia    </w:t>
      </w:r>
      <w:r>
        <w:t xml:space="preserve">   Arcuate fasciculus     </w:t>
      </w:r>
      <w:r>
        <w:t xml:space="preserve">   Anomic aphasia    </w:t>
      </w:r>
      <w:r>
        <w:t xml:space="preserve">   Circumlocution    </w:t>
      </w:r>
      <w:r>
        <w:t xml:space="preserve">   Wernicke's aphasia    </w:t>
      </w:r>
      <w:r>
        <w:t xml:space="preserve">   Paraphasia    </w:t>
      </w:r>
      <w:r>
        <w:t xml:space="preserve">   Phonological paraphasia    </w:t>
      </w:r>
      <w:r>
        <w:t xml:space="preserve">   Neologism     </w:t>
      </w:r>
      <w:r>
        <w:t xml:space="preserve">   Anomia    </w:t>
      </w:r>
      <w:r>
        <w:t xml:space="preserve">   Agraphia    </w:t>
      </w:r>
      <w:r>
        <w:t xml:space="preserve">   Alexia    </w:t>
      </w:r>
      <w:r>
        <w:t xml:space="preserve">   Phonemes    </w:t>
      </w:r>
      <w:r>
        <w:t xml:space="preserve">   Morphemes    </w:t>
      </w:r>
      <w:r>
        <w:t xml:space="preserve">   Semantics    </w:t>
      </w:r>
      <w:r>
        <w:t xml:space="preserve">   Syntax    </w:t>
      </w:r>
      <w:r>
        <w:t xml:space="preserve">   Primary Progressive Aphasia    </w:t>
      </w:r>
      <w:r>
        <w:t xml:space="preserve">   Caudate nucleus    </w:t>
      </w:r>
      <w:r>
        <w:t xml:space="preserve">   Broca’s area    </w:t>
      </w:r>
      <w:r>
        <w:t xml:space="preserve">   Wernicke’s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Neuropsychology Terms: Language</dc:title>
  <dcterms:created xsi:type="dcterms:W3CDTF">2021-10-11T13:16:03Z</dcterms:created>
  <dcterms:modified xsi:type="dcterms:W3CDTF">2021-10-11T13:16:03Z</dcterms:modified>
</cp:coreProperties>
</file>