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collection belts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Jaunedenaples    </w:t>
      </w:r>
      <w:r>
        <w:t xml:space="preserve">   Tresor    </w:t>
      </w:r>
      <w:r>
        <w:t xml:space="preserve">   HAncre    </w:t>
      </w:r>
      <w:r>
        <w:t xml:space="preserve">   Mauvesylvestre    </w:t>
      </w:r>
      <w:r>
        <w:t xml:space="preserve">   Bleudenord    </w:t>
      </w:r>
      <w:r>
        <w:t xml:space="preserve">   Rougedecoeur    </w:t>
      </w:r>
      <w:r>
        <w:t xml:space="preserve">   Pegase    </w:t>
      </w:r>
      <w:r>
        <w:t xml:space="preserve">   Talisman    </w:t>
      </w:r>
      <w:r>
        <w:t xml:space="preserve">   Mors    </w:t>
      </w:r>
      <w:r>
        <w:t xml:space="preserve">   Tonight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collection belts</dc:title>
  <dcterms:created xsi:type="dcterms:W3CDTF">2021-10-11T13:16:35Z</dcterms:created>
  <dcterms:modified xsi:type="dcterms:W3CDTF">2021-10-11T13:16:35Z</dcterms:modified>
</cp:coreProperties>
</file>