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Nicaragua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Paper goods    </w:t>
      </w:r>
      <w:r>
        <w:t xml:space="preserve">   Vegetable products    </w:t>
      </w:r>
      <w:r>
        <w:t xml:space="preserve">   Chemical products    </w:t>
      </w:r>
      <w:r>
        <w:t xml:space="preserve">   Machines    </w:t>
      </w:r>
      <w:r>
        <w:t xml:space="preserve">   Five volcanos    </w:t>
      </w:r>
      <w:r>
        <w:t xml:space="preserve">   Managua    </w:t>
      </w:r>
      <w:r>
        <w:t xml:space="preserve">   Nicaraguan Cordoba    </w:t>
      </w:r>
      <w:r>
        <w:t xml:space="preserve">   Republic    </w:t>
      </w:r>
      <w:r>
        <w:t xml:space="preserve">   Christianity    </w:t>
      </w:r>
      <w:r>
        <w:t xml:space="preserve">   Spanish    </w:t>
      </w:r>
      <w:r>
        <w:t xml:space="preserve">   Beans    </w:t>
      </w:r>
      <w:r>
        <w:t xml:space="preserve">  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Nicaragua </dc:title>
  <dcterms:created xsi:type="dcterms:W3CDTF">2021-10-11T13:20:53Z</dcterms:created>
  <dcterms:modified xsi:type="dcterms:W3CDTF">2021-10-11T13:20:53Z</dcterms:modified>
</cp:coreProperties>
</file>