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ethnic group with roots in India which suffered large losses in the Holocaust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scorn, ridicule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Camps that were primarily used for slave labor, holding camps or transit camps.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kill on a large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ill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furnace where a corpse can be burned and reduced to 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scholar and teacher of Jewish law; the spiritual leader of a Jewish congregation.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distinctive odor that is offensively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generality; an idea or thought separated from concrete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prayer in Aramaic praising God. The mourner's Kaddish is said for the dead.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intestinal inflammation causing abdominal pain and severe diarrhea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quick to notice; showing quick and keen perception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of being completely forgotten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Jewish house of worship and study.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confinement of Jews in a set-apart area of 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flattering remarks that are meant to be persuasive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is expelled from home or country by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hopeful feeling that all is going to turn out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required; that which must be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moving from one place in order to settle in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eliminate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performance of a musical composition or a dramatic 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minor parish official who serves a ceremonial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of or relating to the Jewish Hasidim or its members or their beliefs and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German for Muslim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Camps dedicated to the efficient murder of Jews and other victims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Dictator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state of danger involving risk</w:t>
            </w:r>
          </w:p>
        </w:tc>
      </w:tr>
    </w:tbl>
    <w:p>
      <w:pPr>
        <w:pStyle w:val="WordBankLarge"/>
      </w:pPr>
      <w:r>
        <w:t xml:space="preserve">   beadle    </w:t>
      </w:r>
      <w:r>
        <w:t xml:space="preserve">   Hasidic    </w:t>
      </w:r>
      <w:r>
        <w:t xml:space="preserve">   rendering    </w:t>
      </w:r>
      <w:r>
        <w:t xml:space="preserve">   observant    </w:t>
      </w:r>
      <w:r>
        <w:t xml:space="preserve">   peril    </w:t>
      </w:r>
      <w:r>
        <w:t xml:space="preserve">   expel    </w:t>
      </w:r>
      <w:r>
        <w:t xml:space="preserve">   deportee    </w:t>
      </w:r>
      <w:r>
        <w:t xml:space="preserve">   exterminate    </w:t>
      </w:r>
      <w:r>
        <w:t xml:space="preserve">   emigration    </w:t>
      </w:r>
      <w:r>
        <w:t xml:space="preserve">   optimism    </w:t>
      </w:r>
      <w:r>
        <w:t xml:space="preserve">   Abstraction    </w:t>
      </w:r>
      <w:r>
        <w:t xml:space="preserve">   death camp    </w:t>
      </w:r>
      <w:r>
        <w:t xml:space="preserve">   dysentery    </w:t>
      </w:r>
      <w:r>
        <w:t xml:space="preserve">   blandishment    </w:t>
      </w:r>
      <w:r>
        <w:t xml:space="preserve">   compulsory    </w:t>
      </w:r>
      <w:r>
        <w:t xml:space="preserve">   concentration camp    </w:t>
      </w:r>
      <w:r>
        <w:t xml:space="preserve">   derision    </w:t>
      </w:r>
      <w:r>
        <w:t xml:space="preserve">   ghetto    </w:t>
      </w:r>
      <w:r>
        <w:t xml:space="preserve">   gypsy    </w:t>
      </w:r>
      <w:r>
        <w:t xml:space="preserve">    Adolf Hitler    </w:t>
      </w:r>
      <w:r>
        <w:t xml:space="preserve">   Kaddish    </w:t>
      </w:r>
      <w:r>
        <w:t xml:space="preserve">   Musulman    </w:t>
      </w:r>
      <w:r>
        <w:t xml:space="preserve">   oblivion    </w:t>
      </w:r>
      <w:r>
        <w:t xml:space="preserve">   rabbi    </w:t>
      </w:r>
      <w:r>
        <w:t xml:space="preserve">   Synagogue    </w:t>
      </w:r>
      <w:r>
        <w:t xml:space="preserve">   hostile    </w:t>
      </w:r>
      <w:r>
        <w:t xml:space="preserve">   stench    </w:t>
      </w:r>
      <w:r>
        <w:t xml:space="preserve">   crematorium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</dc:title>
  <dcterms:created xsi:type="dcterms:W3CDTF">2021-10-11T13:22:01Z</dcterms:created>
  <dcterms:modified xsi:type="dcterms:W3CDTF">2021-10-11T13:22:01Z</dcterms:modified>
</cp:coreProperties>
</file>