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Nightfall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Consternation    </w:t>
      </w:r>
      <w:r>
        <w:t xml:space="preserve">   Encroaching    </w:t>
      </w:r>
      <w:r>
        <w:t xml:space="preserve">   Perturbed    </w:t>
      </w:r>
      <w:r>
        <w:t xml:space="preserve">   Derision    </w:t>
      </w:r>
      <w:r>
        <w:t xml:space="preserve">   Insubordination    </w:t>
      </w:r>
      <w:r>
        <w:t xml:space="preserve">   Syndicated    </w:t>
      </w:r>
      <w:r>
        <w:t xml:space="preserve">   Blasphemy    </w:t>
      </w:r>
      <w:r>
        <w:t xml:space="preserve">   Equilibrium    </w:t>
      </w:r>
      <w:r>
        <w:t xml:space="preserve">   Nonluminous    </w:t>
      </w:r>
      <w:r>
        <w:t xml:space="preserve">   Rigamarole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Nightfall Vocabulary</dc:title>
  <dcterms:created xsi:type="dcterms:W3CDTF">2021-10-11T13:22:15Z</dcterms:created>
  <dcterms:modified xsi:type="dcterms:W3CDTF">2021-10-11T13:22:15Z</dcterms:modified>
</cp:coreProperties>
</file>