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Nomenclature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Howitzer, Towed, 105mm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Smoke Hand Grenade, Light Green Black Print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Rifle, Caliber 5.56mm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Machine Gun , Caliber .50 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Opposing Force Main Battle Tank (Heavy)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Opposing Force Improved Version of T54 Medium Tank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Metallic Antitank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Incrediary Hand Grenade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Opposing Force Automatic Pistol, 9mm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Grenade Launcher, 40mm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Opposing Force Self-propelled Air Defense System, 57mm, 2 Barrell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Opposing Force Antitank Grenade Laucher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Depth of Fighting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Opposing Force Rifle Squad (Motorized)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Test Set, Claymore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Infantry Fighting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Tube-launched, Optically-tracked, Wire-command-link Guided Missile (TOW)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Protective Mask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Howitzer, Towed, 155mm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Howitzer, Self-propelled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Illumination, 81mm Mortar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White Phosphorus, 81mm Mortar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Antipersonnel Mine (Claymore)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Opposing Force Scout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Armored Personnel Carrier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Opposing Force Self-propelled Air Defense System, 23mm, 4 Barrel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Radio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Machine Gun, Caliber 7.62mm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Machine Gun, Caliber .50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Opposing Force Machinegun Series, 7.62mm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Firing Device, Electrical (Claymore)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Opposing Force Antitank Guided Missile (ATGM)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Opposing Force Assault Rifle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Opposing Force Medium Tank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 Round, 81mm Mortar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Fragmentation Hand Grenade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Fragmentation Grenade, Red Safety Lever  with "Impact"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Another Fragmentation Hand Grenade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Surface Attack Guided Missile System (Dragon)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Opposing Force Sniper Rifle, 7.62mm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Bounding Antipersonnel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Metallic Antitank Mine Fuse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CS Riot Control Hand Grenade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First Turbine-powered Main Battle Tank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Light Antitank Weapon (LAW)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Smoke Grenade, Top Color of Smoke</w:t>
            </w:r>
          </w:p>
        </w:tc>
      </w:tr>
    </w:tbl>
    <w:p>
      <w:pPr>
        <w:pStyle w:val="WordBankLarge"/>
      </w:pPr>
      <w:r>
        <w:t xml:space="preserve">   M16A1    </w:t>
      </w:r>
      <w:r>
        <w:t xml:space="preserve">   M203    </w:t>
      </w:r>
      <w:r>
        <w:t xml:space="preserve">   M60    </w:t>
      </w:r>
      <w:r>
        <w:t xml:space="preserve">   M18A1    </w:t>
      </w:r>
      <w:r>
        <w:t xml:space="preserve">   M72A2    </w:t>
      </w:r>
      <w:r>
        <w:t xml:space="preserve">   M2    </w:t>
      </w:r>
      <w:r>
        <w:t xml:space="preserve">   M3    </w:t>
      </w:r>
      <w:r>
        <w:t xml:space="preserve">   M47    </w:t>
      </w:r>
      <w:r>
        <w:t xml:space="preserve">   M220    </w:t>
      </w:r>
      <w:r>
        <w:t xml:space="preserve">   M113A1    </w:t>
      </w:r>
      <w:r>
        <w:t xml:space="preserve">   IFV    </w:t>
      </w:r>
      <w:r>
        <w:t xml:space="preserve">   M1    </w:t>
      </w:r>
      <w:r>
        <w:t xml:space="preserve">   M60A1    </w:t>
      </w:r>
      <w:r>
        <w:t xml:space="preserve">   M102    </w:t>
      </w:r>
      <w:r>
        <w:t xml:space="preserve">   M114A1    </w:t>
      </w:r>
      <w:r>
        <w:t xml:space="preserve">   BMP    </w:t>
      </w:r>
      <w:r>
        <w:t xml:space="preserve">   AKMS    </w:t>
      </w:r>
      <w:r>
        <w:t xml:space="preserve">   PK    </w:t>
      </w:r>
      <w:r>
        <w:t xml:space="preserve">   PM    </w:t>
      </w:r>
      <w:r>
        <w:t xml:space="preserve">   SVD    </w:t>
      </w:r>
      <w:r>
        <w:t xml:space="preserve">   RPG7    </w:t>
      </w:r>
      <w:r>
        <w:t xml:space="preserve">   SAGGER    </w:t>
      </w:r>
      <w:r>
        <w:t xml:space="preserve">   T72    </w:t>
      </w:r>
      <w:r>
        <w:t xml:space="preserve">   T62    </w:t>
      </w:r>
      <w:r>
        <w:t xml:space="preserve">   T55    </w:t>
      </w:r>
      <w:r>
        <w:t xml:space="preserve">   BRDM    </w:t>
      </w:r>
      <w:r>
        <w:t xml:space="preserve">   ZSU572    </w:t>
      </w:r>
      <w:r>
        <w:t xml:space="preserve">   ZSU234    </w:t>
      </w:r>
      <w:r>
        <w:t xml:space="preserve">   Armpit    </w:t>
      </w:r>
      <w:r>
        <w:t xml:space="preserve">   M57    </w:t>
      </w:r>
      <w:r>
        <w:t xml:space="preserve">   M40    </w:t>
      </w:r>
      <w:r>
        <w:t xml:space="preserve">   PRC77    </w:t>
      </w:r>
      <w:r>
        <w:t xml:space="preserve">   M21    </w:t>
      </w:r>
      <w:r>
        <w:t xml:space="preserve">   M607    </w:t>
      </w:r>
      <w:r>
        <w:t xml:space="preserve">   M16A1    </w:t>
      </w:r>
      <w:r>
        <w:t xml:space="preserve">   M33    </w:t>
      </w:r>
      <w:r>
        <w:t xml:space="preserve">   M67    </w:t>
      </w:r>
      <w:r>
        <w:t xml:space="preserve">   M68    </w:t>
      </w:r>
      <w:r>
        <w:t xml:space="preserve">   M8    </w:t>
      </w:r>
      <w:r>
        <w:t xml:space="preserve">   M18    </w:t>
      </w:r>
      <w:r>
        <w:t xml:space="preserve">   M14    </w:t>
      </w:r>
      <w:r>
        <w:t xml:space="preserve">   M25A2    </w:t>
      </w:r>
      <w:r>
        <w:t xml:space="preserve">   M17    </w:t>
      </w:r>
      <w:r>
        <w:t xml:space="preserve">   M109A1    </w:t>
      </w:r>
      <w:r>
        <w:t xml:space="preserve">   M374A2    </w:t>
      </w:r>
      <w:r>
        <w:t xml:space="preserve">   M375A2    </w:t>
      </w:r>
      <w:r>
        <w:t xml:space="preserve">   M301A3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Nomenclature</dc:title>
  <dcterms:created xsi:type="dcterms:W3CDTF">2021-10-11T13:24:51Z</dcterms:created>
  <dcterms:modified xsi:type="dcterms:W3CDTF">2021-10-11T13:24:51Z</dcterms:modified>
</cp:coreProperties>
</file>