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Nomenclature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elements that are charged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name the cation or anion first in a polyatomic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 for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for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 for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prefix for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than one atom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kind of ions behave like single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prefix for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do you name binary compounds (suffix)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atoms are in a monotomic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a binary ionic compound has a metal with fixed oxidization number it has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ionic compound has roman numerals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kind of ion can end in -ate, -ite, -ide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N^2O^4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compound has 2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compound shares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rule do you use to name binary ionic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for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list the nonmetals in covalent compounds (periodic trend)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FeCl^6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polyatomic ion compounds do not change the name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compound has both a metal and  a 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prefix for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prefix for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the roman numeral after a transition metal tell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kind of ionic compound contains two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prefix for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atoms are in a polyatomic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prefix for 10</w:t>
            </w:r>
          </w:p>
        </w:tc>
      </w:tr>
    </w:tbl>
    <w:p>
      <w:pPr>
        <w:pStyle w:val="WordBankLarge"/>
      </w:pPr>
      <w:r>
        <w:t xml:space="preserve">   Binary Compound    </w:t>
      </w:r>
      <w:r>
        <w:t xml:space="preserve">   ide    </w:t>
      </w:r>
      <w:r>
        <w:t xml:space="preserve">   covalent compound    </w:t>
      </w:r>
      <w:r>
        <w:t xml:space="preserve">   two    </w:t>
      </w:r>
      <w:r>
        <w:t xml:space="preserve">   one    </w:t>
      </w:r>
      <w:r>
        <w:t xml:space="preserve">   covalent    </w:t>
      </w:r>
      <w:r>
        <w:t xml:space="preserve">   polyatomic    </w:t>
      </w:r>
      <w:r>
        <w:t xml:space="preserve">   charge    </w:t>
      </w:r>
      <w:r>
        <w:t xml:space="preserve">   cation    </w:t>
      </w:r>
      <w:r>
        <w:t xml:space="preserve">   electronegativity    </w:t>
      </w:r>
      <w:r>
        <w:t xml:space="preserve">   ion    </w:t>
      </w:r>
      <w:r>
        <w:t xml:space="preserve">   mono    </w:t>
      </w:r>
      <w:r>
        <w:t xml:space="preserve">   di    </w:t>
      </w:r>
      <w:r>
        <w:t xml:space="preserve">   tri    </w:t>
      </w:r>
      <w:r>
        <w:t xml:space="preserve">   tetra    </w:t>
      </w:r>
      <w:r>
        <w:t xml:space="preserve">   penta    </w:t>
      </w:r>
      <w:r>
        <w:t xml:space="preserve">   hexa    </w:t>
      </w:r>
      <w:r>
        <w:t xml:space="preserve">   hepta    </w:t>
      </w:r>
      <w:r>
        <w:t xml:space="preserve">   octa    </w:t>
      </w:r>
      <w:r>
        <w:t xml:space="preserve">   nona    </w:t>
      </w:r>
      <w:r>
        <w:t xml:space="preserve">   deca    </w:t>
      </w:r>
      <w:r>
        <w:t xml:space="preserve">   dinitrogen tetraoxide    </w:t>
      </w:r>
      <w:r>
        <w:t xml:space="preserve">   Calcium sulfide    </w:t>
      </w:r>
      <w:r>
        <w:t xml:space="preserve">   hydroxide    </w:t>
      </w:r>
      <w:r>
        <w:t xml:space="preserve">   iron(VI) Chloride    </w:t>
      </w:r>
      <w:r>
        <w:t xml:space="preserve">   transition metal     </w:t>
      </w:r>
      <w:r>
        <w:t xml:space="preserve">   polyatomic ion    </w:t>
      </w:r>
      <w:r>
        <w:t xml:space="preserve">   polyatomic    </w:t>
      </w:r>
      <w:r>
        <w:t xml:space="preserve">   Binary    </w:t>
      </w:r>
      <w:r>
        <w:t xml:space="preserve">   single charge    </w:t>
      </w:r>
      <w:r>
        <w:t xml:space="preserve">   criss cross rule    </w:t>
      </w:r>
      <w:r>
        <w:t xml:space="preserve">   ionic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 Review </dc:title>
  <dcterms:created xsi:type="dcterms:W3CDTF">2021-10-11T13:25:56Z</dcterms:created>
  <dcterms:modified xsi:type="dcterms:W3CDTF">2021-10-11T13:25:56Z</dcterms:modified>
</cp:coreProperties>
</file>