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Non-Current Assets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noncurrentasset    </w:t>
      </w:r>
      <w:r>
        <w:t xml:space="preserve">   Funding    </w:t>
      </w:r>
      <w:r>
        <w:t xml:space="preserve">   buildings    </w:t>
      </w:r>
      <w:r>
        <w:t xml:space="preserve">   Financelease    </w:t>
      </w:r>
      <w:r>
        <w:t xml:space="preserve">   Assetregister    </w:t>
      </w:r>
      <w:r>
        <w:t xml:space="preserve">   journal    </w:t>
      </w:r>
      <w:r>
        <w:t xml:space="preserve">   Acquisition    </w:t>
      </w:r>
      <w:r>
        <w:t xml:space="preserve">   Expenditure    </w:t>
      </w:r>
      <w:r>
        <w:t xml:space="preserve">   capital    </w:t>
      </w:r>
      <w:r>
        <w:t xml:space="preserve">   carryingamount    </w:t>
      </w:r>
      <w:r>
        <w:t xml:space="preserve">   policy    </w:t>
      </w:r>
      <w:r>
        <w:t xml:space="preserve">   Fixturesandfittings    </w:t>
      </w:r>
      <w:r>
        <w:t xml:space="preserve">   Machinery    </w:t>
      </w:r>
      <w:r>
        <w:t xml:space="preserve">   accumulated    </w:t>
      </w:r>
      <w:r>
        <w:t xml:space="preserve">   disposal    </w:t>
      </w:r>
      <w:r>
        <w:t xml:space="preserve">   Unitsofproduction    </w:t>
      </w:r>
      <w:r>
        <w:t xml:space="preserve">   Straightline    </w:t>
      </w:r>
      <w:r>
        <w:t xml:space="preserve">   Diminishingbalance    </w:t>
      </w:r>
      <w:r>
        <w:t xml:space="preserve">   netbookvalue    </w:t>
      </w:r>
      <w:r>
        <w:t xml:space="preserve">   Depreciation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Non-Current Assets</dc:title>
  <dcterms:created xsi:type="dcterms:W3CDTF">2021-10-11T13:24:49Z</dcterms:created>
  <dcterms:modified xsi:type="dcterms:W3CDTF">2021-10-11T13:24:49Z</dcterms:modified>
</cp:coreProperties>
</file>